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FA75" w14:textId="4C788597" w:rsidR="00B95A24" w:rsidRPr="00280C87" w:rsidRDefault="00B20153" w:rsidP="00E26A5F">
      <w:pPr>
        <w:jc w:val="center"/>
        <w:rPr>
          <w:rFonts w:ascii="Tahoma" w:hAnsi="Tahoma" w:cs="Tahoma"/>
          <w:b/>
          <w:bCs/>
        </w:rPr>
      </w:pPr>
      <w:r w:rsidRPr="00280C87">
        <w:rPr>
          <w:rFonts w:ascii="Tahoma" w:hAnsi="Tahoma" w:cs="Tahoma"/>
          <w:b/>
          <w:bCs/>
        </w:rPr>
        <w:t xml:space="preserve">CONVOCATORIA DE PROCESO SELECTIVO PARA </w:t>
      </w:r>
      <w:r w:rsidR="006354FC" w:rsidRPr="00280C87">
        <w:rPr>
          <w:rFonts w:ascii="Tahoma" w:hAnsi="Tahoma" w:cs="Tahoma"/>
          <w:b/>
          <w:bCs/>
        </w:rPr>
        <w:t>LA COBERTURA</w:t>
      </w:r>
      <w:r w:rsidR="00B95A24" w:rsidRPr="00280C87">
        <w:rPr>
          <w:rFonts w:ascii="Tahoma" w:hAnsi="Tahoma" w:cs="Tahoma"/>
          <w:b/>
          <w:bCs/>
        </w:rPr>
        <w:t xml:space="preserve"> </w:t>
      </w:r>
      <w:r w:rsidR="00BA0D9B" w:rsidRPr="00280C87">
        <w:rPr>
          <w:rFonts w:ascii="Tahoma" w:hAnsi="Tahoma" w:cs="Tahoma"/>
          <w:b/>
          <w:bCs/>
        </w:rPr>
        <w:t xml:space="preserve">DE </w:t>
      </w:r>
      <w:r w:rsidR="00B22A70">
        <w:rPr>
          <w:rFonts w:ascii="Tahoma" w:hAnsi="Tahoma" w:cs="Tahoma"/>
          <w:b/>
          <w:bCs/>
        </w:rPr>
        <w:t>DOS</w:t>
      </w:r>
      <w:r w:rsidR="00BA0D9B" w:rsidRPr="00280C87">
        <w:rPr>
          <w:rFonts w:ascii="Tahoma" w:hAnsi="Tahoma" w:cs="Tahoma"/>
          <w:b/>
          <w:bCs/>
        </w:rPr>
        <w:t xml:space="preserve"> PLAZA</w:t>
      </w:r>
      <w:r w:rsidR="00B22A70">
        <w:rPr>
          <w:rFonts w:ascii="Tahoma" w:hAnsi="Tahoma" w:cs="Tahoma"/>
          <w:b/>
          <w:bCs/>
        </w:rPr>
        <w:t>S</w:t>
      </w:r>
      <w:r w:rsidR="00BA0D9B" w:rsidRPr="00280C87">
        <w:rPr>
          <w:rFonts w:ascii="Tahoma" w:hAnsi="Tahoma" w:cs="Tahoma"/>
          <w:b/>
          <w:bCs/>
        </w:rPr>
        <w:t xml:space="preserve"> DEL PUESTO DE TRABAJO DE </w:t>
      </w:r>
      <w:r w:rsidR="00C86A46" w:rsidRPr="00280C87">
        <w:rPr>
          <w:rFonts w:ascii="Tahoma" w:hAnsi="Tahoma" w:cs="Tahoma"/>
          <w:b/>
          <w:bCs/>
        </w:rPr>
        <w:t xml:space="preserve">TÉCNICO/ A DE METROLOGÍA </w:t>
      </w:r>
      <w:r w:rsidRPr="00280C87">
        <w:rPr>
          <w:rFonts w:ascii="Tahoma" w:hAnsi="Tahoma" w:cs="Tahoma"/>
          <w:b/>
          <w:bCs/>
        </w:rPr>
        <w:t>EN EQUIPOS NUCLEARES S.A.,</w:t>
      </w:r>
      <w:r w:rsidR="00B95A24" w:rsidRPr="00280C87">
        <w:rPr>
          <w:rFonts w:ascii="Tahoma" w:hAnsi="Tahoma" w:cs="Tahoma"/>
          <w:b/>
          <w:bCs/>
        </w:rPr>
        <w:t xml:space="preserve"> </w:t>
      </w:r>
      <w:r w:rsidRPr="00280C87">
        <w:rPr>
          <w:rFonts w:ascii="Tahoma" w:hAnsi="Tahoma" w:cs="Tahoma"/>
          <w:b/>
          <w:bCs/>
        </w:rPr>
        <w:t>S.M.E.</w:t>
      </w:r>
      <w:r w:rsidR="004D2B36" w:rsidRPr="00280C87">
        <w:rPr>
          <w:rFonts w:ascii="Tahoma" w:hAnsi="Tahoma" w:cs="Tahoma"/>
          <w:b/>
          <w:bCs/>
        </w:rPr>
        <w:t xml:space="preserve"> </w:t>
      </w:r>
    </w:p>
    <w:p w14:paraId="03302878" w14:textId="77777777" w:rsidR="00672B21" w:rsidRPr="00280C87" w:rsidRDefault="00DF6D86" w:rsidP="00672B21">
      <w:pPr>
        <w:spacing w:after="0" w:line="240" w:lineRule="auto"/>
        <w:jc w:val="center"/>
        <w:rPr>
          <w:rFonts w:ascii="Tahoma" w:hAnsi="Tahoma" w:cs="Tahoma"/>
          <w:bCs/>
        </w:rPr>
      </w:pPr>
      <w:r w:rsidRPr="00280C87">
        <w:rPr>
          <w:rFonts w:ascii="Tahoma" w:hAnsi="Tahoma" w:cs="Tahoma"/>
          <w:bCs/>
        </w:rPr>
        <w:t xml:space="preserve">PROCESO SELECTIVO </w:t>
      </w:r>
      <w:r w:rsidR="009B672B" w:rsidRPr="00280C87">
        <w:rPr>
          <w:rFonts w:ascii="Tahoma" w:hAnsi="Tahoma" w:cs="Tahoma"/>
          <w:bCs/>
        </w:rPr>
        <w:t xml:space="preserve">TASA </w:t>
      </w:r>
      <w:r w:rsidR="00412372" w:rsidRPr="00280C87">
        <w:rPr>
          <w:rFonts w:ascii="Tahoma" w:hAnsi="Tahoma" w:cs="Tahoma"/>
          <w:bCs/>
        </w:rPr>
        <w:t>REPOSICI</w:t>
      </w:r>
      <w:r w:rsidR="00FB57AF" w:rsidRPr="00280C87">
        <w:rPr>
          <w:rFonts w:ascii="Tahoma" w:hAnsi="Tahoma" w:cs="Tahoma"/>
          <w:bCs/>
        </w:rPr>
        <w:t>Ó</w:t>
      </w:r>
      <w:r w:rsidR="00412372" w:rsidRPr="00280C87">
        <w:rPr>
          <w:rFonts w:ascii="Tahoma" w:hAnsi="Tahoma" w:cs="Tahoma"/>
          <w:bCs/>
        </w:rPr>
        <w:t xml:space="preserve">N </w:t>
      </w:r>
      <w:r w:rsidR="007711AF" w:rsidRPr="00280C87">
        <w:rPr>
          <w:rFonts w:ascii="Tahoma" w:hAnsi="Tahoma" w:cs="Tahoma"/>
          <w:bCs/>
        </w:rPr>
        <w:t>ESPEC</w:t>
      </w:r>
      <w:r w:rsidR="00FB57AF" w:rsidRPr="00280C87">
        <w:rPr>
          <w:rFonts w:ascii="Tahoma" w:hAnsi="Tahoma" w:cs="Tahoma"/>
          <w:bCs/>
        </w:rPr>
        <w:t>Í</w:t>
      </w:r>
      <w:r w:rsidR="007711AF" w:rsidRPr="00280C87">
        <w:rPr>
          <w:rFonts w:ascii="Tahoma" w:hAnsi="Tahoma" w:cs="Tahoma"/>
          <w:bCs/>
        </w:rPr>
        <w:t>FICA</w:t>
      </w:r>
      <w:r w:rsidR="00412372" w:rsidRPr="00280C87">
        <w:rPr>
          <w:rFonts w:ascii="Tahoma" w:hAnsi="Tahoma" w:cs="Tahoma"/>
          <w:bCs/>
        </w:rPr>
        <w:t xml:space="preserve"> 2026</w:t>
      </w:r>
      <w:r w:rsidR="00FB57AF" w:rsidRPr="00280C87">
        <w:rPr>
          <w:rFonts w:ascii="Tahoma" w:hAnsi="Tahoma" w:cs="Tahoma"/>
          <w:bCs/>
        </w:rPr>
        <w:t xml:space="preserve"> </w:t>
      </w:r>
    </w:p>
    <w:p w14:paraId="09A3F45A" w14:textId="77777777" w:rsidR="00672B21" w:rsidRPr="00280C87" w:rsidRDefault="00672B21" w:rsidP="00E26A5F">
      <w:pPr>
        <w:jc w:val="both"/>
        <w:rPr>
          <w:rFonts w:ascii="Tahoma" w:hAnsi="Tahoma" w:cs="Tahoma"/>
          <w:sz w:val="8"/>
          <w:szCs w:val="8"/>
        </w:rPr>
      </w:pPr>
    </w:p>
    <w:p w14:paraId="6E35982E" w14:textId="38C2BFA6" w:rsidR="00DF6D86" w:rsidRPr="00280C87" w:rsidRDefault="00660678" w:rsidP="00E26A5F">
      <w:pPr>
        <w:jc w:val="both"/>
        <w:rPr>
          <w:rFonts w:ascii="Tahoma" w:hAnsi="Tahoma" w:cs="Tahoma"/>
        </w:rPr>
      </w:pPr>
      <w:r w:rsidRPr="00280C87">
        <w:rPr>
          <w:rFonts w:ascii="Tahoma" w:hAnsi="Tahoma" w:cs="Tahoma"/>
        </w:rPr>
        <w:t>E</w:t>
      </w:r>
      <w:r w:rsidR="00DF6D86" w:rsidRPr="00280C87">
        <w:rPr>
          <w:rFonts w:ascii="Tahoma" w:hAnsi="Tahoma" w:cs="Tahoma"/>
        </w:rPr>
        <w:t xml:space="preserve">sta Sociedad Mercantil Estatal acuerda la convocatoria de un proceso selectivo </w:t>
      </w:r>
      <w:r w:rsidRPr="00280C87">
        <w:rPr>
          <w:rFonts w:ascii="Tahoma" w:hAnsi="Tahoma" w:cs="Tahoma"/>
        </w:rPr>
        <w:t xml:space="preserve">para la cobertura </w:t>
      </w:r>
      <w:r w:rsidR="005A1B0F" w:rsidRPr="00280C87">
        <w:rPr>
          <w:rFonts w:ascii="Tahoma" w:hAnsi="Tahoma" w:cs="Tahoma"/>
        </w:rPr>
        <w:t>de</w:t>
      </w:r>
      <w:r w:rsidR="00C86A46" w:rsidRPr="00280C87">
        <w:rPr>
          <w:rFonts w:ascii="Tahoma" w:hAnsi="Tahoma" w:cs="Tahoma"/>
          <w:b/>
          <w:bCs/>
        </w:rPr>
        <w:t xml:space="preserve"> </w:t>
      </w:r>
      <w:r w:rsidR="00B22A70">
        <w:rPr>
          <w:rFonts w:ascii="Tahoma" w:hAnsi="Tahoma" w:cs="Tahoma"/>
          <w:b/>
          <w:bCs/>
        </w:rPr>
        <w:t xml:space="preserve">dos </w:t>
      </w:r>
      <w:r w:rsidR="005A1B0F" w:rsidRPr="00280C87">
        <w:rPr>
          <w:rFonts w:ascii="Tahoma" w:hAnsi="Tahoma" w:cs="Tahoma"/>
          <w:b/>
          <w:bCs/>
        </w:rPr>
        <w:t>puesto</w:t>
      </w:r>
      <w:r w:rsidR="00B22A70">
        <w:rPr>
          <w:rFonts w:ascii="Tahoma" w:hAnsi="Tahoma" w:cs="Tahoma"/>
          <w:b/>
          <w:bCs/>
        </w:rPr>
        <w:t>s</w:t>
      </w:r>
      <w:r w:rsidR="005A1B0F" w:rsidRPr="00280C87">
        <w:rPr>
          <w:rFonts w:ascii="Tahoma" w:hAnsi="Tahoma" w:cs="Tahoma"/>
          <w:b/>
          <w:bCs/>
        </w:rPr>
        <w:t xml:space="preserve"> de trabajo de</w:t>
      </w:r>
      <w:r w:rsidR="005A3AA7" w:rsidRPr="00280C87">
        <w:rPr>
          <w:rFonts w:ascii="Tahoma" w:hAnsi="Tahoma" w:cs="Tahoma"/>
          <w:b/>
          <w:bCs/>
        </w:rPr>
        <w:t xml:space="preserve"> </w:t>
      </w:r>
      <w:r w:rsidR="00C86A46" w:rsidRPr="00280C87">
        <w:rPr>
          <w:rFonts w:ascii="Tahoma" w:hAnsi="Tahoma" w:cs="Tahoma"/>
          <w:b/>
          <w:bCs/>
        </w:rPr>
        <w:t xml:space="preserve">Técnico/a de Metrología </w:t>
      </w:r>
      <w:r w:rsidR="008A3639" w:rsidRPr="00280C87">
        <w:rPr>
          <w:rFonts w:ascii="Tahoma" w:hAnsi="Tahoma" w:cs="Tahoma"/>
          <w:b/>
          <w:bCs/>
        </w:rPr>
        <w:t>con</w:t>
      </w:r>
      <w:r w:rsidR="00DF6D86" w:rsidRPr="00280C87">
        <w:rPr>
          <w:rFonts w:ascii="Tahoma" w:hAnsi="Tahoma" w:cs="Tahoma"/>
          <w:b/>
          <w:bCs/>
        </w:rPr>
        <w:t xml:space="preserve"> contrato de </w:t>
      </w:r>
      <w:r w:rsidR="006354FC" w:rsidRPr="00280C87">
        <w:rPr>
          <w:rFonts w:ascii="Tahoma" w:hAnsi="Tahoma" w:cs="Tahoma"/>
          <w:b/>
          <w:bCs/>
        </w:rPr>
        <w:t>carácter indefinido</w:t>
      </w:r>
      <w:r w:rsidR="00DF6D86" w:rsidRPr="00280C87">
        <w:rPr>
          <w:rFonts w:ascii="Tahoma" w:hAnsi="Tahoma" w:cs="Tahoma"/>
          <w:b/>
          <w:bCs/>
        </w:rPr>
        <w:t xml:space="preserve"> a tiempo completo</w:t>
      </w:r>
      <w:r w:rsidR="006354FC" w:rsidRPr="00280C87">
        <w:rPr>
          <w:rFonts w:ascii="Tahoma" w:hAnsi="Tahoma" w:cs="Tahoma"/>
        </w:rPr>
        <w:t>.</w:t>
      </w:r>
    </w:p>
    <w:p w14:paraId="6E5C93AC" w14:textId="77777777" w:rsidR="00BA0D9B" w:rsidRDefault="00BA0D9B" w:rsidP="00E26A5F">
      <w:pPr>
        <w:jc w:val="both"/>
        <w:rPr>
          <w:rFonts w:ascii="Tahoma" w:hAnsi="Tahoma" w:cs="Tahoma"/>
        </w:rPr>
      </w:pPr>
      <w:r w:rsidRPr="007F7684">
        <w:rPr>
          <w:rFonts w:ascii="Tahoma" w:hAnsi="Tahoma" w:cs="Tahoma"/>
        </w:rPr>
        <w:t xml:space="preserve">Esta convocatoria de plaza se rige por los criterios de actuación comunes en los procesos selectivos de las entidades del Sector Público Estatal aprobados </w:t>
      </w:r>
      <w:r w:rsidRPr="001D2037">
        <w:rPr>
          <w:rFonts w:ascii="Tahoma" w:hAnsi="Tahoma" w:cs="Tahoma"/>
        </w:rPr>
        <w:t>por lo Resolución de la Secretaría de Estado de Función Pública de 11 de abril de 2022</w:t>
      </w:r>
      <w:r>
        <w:rPr>
          <w:rFonts w:ascii="Tahoma" w:hAnsi="Tahoma" w:cs="Tahoma"/>
        </w:rPr>
        <w:t xml:space="preserve">, así como el resto de normativa en materia de procesos selectivos establecida para entidades del sector público estatal. </w:t>
      </w:r>
    </w:p>
    <w:p w14:paraId="709A121C" w14:textId="77777777" w:rsidR="00BA0D9B" w:rsidRPr="001D2037" w:rsidRDefault="00BA0D9B" w:rsidP="00E26A5F">
      <w:pPr>
        <w:jc w:val="both"/>
        <w:rPr>
          <w:rFonts w:ascii="Tahoma" w:hAnsi="Tahoma" w:cs="Tahoma"/>
        </w:rPr>
      </w:pPr>
      <w:r w:rsidRPr="001D2037">
        <w:rPr>
          <w:rFonts w:ascii="Tahoma" w:hAnsi="Tahoma" w:cs="Tahoma"/>
        </w:rPr>
        <w:t>La presente convocatoria se atiene a los principios de libre concurrencia, igualdad, mérito y capacidad, publicidad de las convocatorias y de sus bases, transparencia, agilidad en los procesos de selección e inclusión de la perspectiva de género. Esta convocatoria se desarrollará de acuerdo con las siguientes</w:t>
      </w:r>
    </w:p>
    <w:p w14:paraId="43AD976A" w14:textId="46799E55" w:rsidR="0001337A" w:rsidRPr="007A4DA8" w:rsidRDefault="0001337A" w:rsidP="00E26A5F">
      <w:pPr>
        <w:jc w:val="center"/>
        <w:rPr>
          <w:rFonts w:ascii="Tahoma" w:hAnsi="Tahoma" w:cs="Tahoma"/>
          <w:b/>
          <w:bCs/>
        </w:rPr>
      </w:pPr>
      <w:r w:rsidRPr="007A4DA8">
        <w:rPr>
          <w:rFonts w:ascii="Tahoma" w:hAnsi="Tahoma" w:cs="Tahoma"/>
          <w:b/>
          <w:bCs/>
        </w:rPr>
        <w:t>BASES</w:t>
      </w:r>
    </w:p>
    <w:p w14:paraId="407F8E54" w14:textId="04B998E8" w:rsidR="0001337A" w:rsidRPr="006B07AB" w:rsidRDefault="0001337A" w:rsidP="00E26A5F">
      <w:pPr>
        <w:pStyle w:val="Prrafodelista"/>
        <w:numPr>
          <w:ilvl w:val="0"/>
          <w:numId w:val="1"/>
        </w:numPr>
        <w:spacing w:line="276" w:lineRule="auto"/>
        <w:jc w:val="both"/>
        <w:rPr>
          <w:rFonts w:ascii="Tahoma" w:hAnsi="Tahoma" w:cs="Tahoma"/>
          <w:b/>
          <w:bCs/>
          <w:sz w:val="22"/>
          <w:szCs w:val="22"/>
          <w:u w:val="single"/>
        </w:rPr>
      </w:pPr>
      <w:r w:rsidRPr="006B07AB">
        <w:rPr>
          <w:rFonts w:ascii="Tahoma" w:hAnsi="Tahoma" w:cs="Tahoma"/>
          <w:b/>
          <w:bCs/>
          <w:sz w:val="22"/>
          <w:szCs w:val="22"/>
          <w:u w:val="single"/>
        </w:rPr>
        <w:t>NORMAS GENERALES</w:t>
      </w:r>
    </w:p>
    <w:p w14:paraId="5F2BBC0B" w14:textId="77777777" w:rsidR="0022597F" w:rsidRPr="00A412CB" w:rsidRDefault="0022597F" w:rsidP="00E26A5F">
      <w:pPr>
        <w:pStyle w:val="Prrafodelista"/>
        <w:spacing w:line="276" w:lineRule="auto"/>
        <w:ind w:left="360"/>
        <w:jc w:val="both"/>
        <w:rPr>
          <w:rFonts w:ascii="Tahoma" w:hAnsi="Tahoma" w:cs="Tahoma"/>
          <w:b/>
          <w:bCs/>
          <w:sz w:val="8"/>
          <w:szCs w:val="8"/>
          <w:u w:val="single"/>
        </w:rPr>
      </w:pPr>
    </w:p>
    <w:p w14:paraId="1FA3DB1C" w14:textId="50B32B33" w:rsidR="0001337A" w:rsidRPr="00280C87" w:rsidRDefault="0001337A" w:rsidP="00E26A5F">
      <w:pPr>
        <w:pStyle w:val="Prrafodelista"/>
        <w:numPr>
          <w:ilvl w:val="1"/>
          <w:numId w:val="2"/>
        </w:numPr>
        <w:spacing w:line="276" w:lineRule="auto"/>
        <w:jc w:val="both"/>
        <w:rPr>
          <w:rFonts w:ascii="Tahoma" w:hAnsi="Tahoma" w:cs="Tahoma"/>
          <w:sz w:val="22"/>
          <w:szCs w:val="22"/>
          <w:u w:val="single"/>
        </w:rPr>
      </w:pPr>
      <w:r w:rsidRPr="00280C87">
        <w:rPr>
          <w:rFonts w:ascii="Tahoma" w:hAnsi="Tahoma" w:cs="Tahoma"/>
          <w:sz w:val="22"/>
          <w:szCs w:val="22"/>
          <w:u w:val="single"/>
        </w:rPr>
        <w:t>DESC</w:t>
      </w:r>
      <w:r w:rsidR="006B07AB" w:rsidRPr="00280C87">
        <w:rPr>
          <w:rFonts w:ascii="Tahoma" w:hAnsi="Tahoma" w:cs="Tahoma"/>
          <w:sz w:val="22"/>
          <w:szCs w:val="22"/>
          <w:u w:val="single"/>
        </w:rPr>
        <w:t>R</w:t>
      </w:r>
      <w:r w:rsidRPr="00280C87">
        <w:rPr>
          <w:rFonts w:ascii="Tahoma" w:hAnsi="Tahoma" w:cs="Tahoma"/>
          <w:sz w:val="22"/>
          <w:szCs w:val="22"/>
          <w:u w:val="single"/>
        </w:rPr>
        <w:t>IPCIÓN DEL PUESTO OFERTADO</w:t>
      </w:r>
    </w:p>
    <w:p w14:paraId="1AB261F8" w14:textId="432BAAFC" w:rsidR="009E0956" w:rsidRPr="00280C87" w:rsidRDefault="0001337A" w:rsidP="00E26A5F">
      <w:pPr>
        <w:pStyle w:val="Prrafodelista"/>
        <w:numPr>
          <w:ilvl w:val="0"/>
          <w:numId w:val="9"/>
        </w:numPr>
        <w:spacing w:line="276" w:lineRule="auto"/>
        <w:jc w:val="both"/>
        <w:rPr>
          <w:rFonts w:ascii="Tahoma" w:hAnsi="Tahoma" w:cs="Tahoma"/>
          <w:sz w:val="22"/>
          <w:szCs w:val="22"/>
        </w:rPr>
      </w:pPr>
      <w:r w:rsidRPr="00280C87">
        <w:rPr>
          <w:rFonts w:ascii="Tahoma" w:hAnsi="Tahoma" w:cs="Tahoma"/>
          <w:sz w:val="22"/>
          <w:szCs w:val="22"/>
        </w:rPr>
        <w:t xml:space="preserve">Puesto: </w:t>
      </w:r>
      <w:r w:rsidR="00C86A46" w:rsidRPr="00280C87">
        <w:rPr>
          <w:rFonts w:ascii="Tahoma" w:hAnsi="Tahoma" w:cs="Tahoma"/>
          <w:b/>
          <w:bCs/>
          <w:sz w:val="22"/>
          <w:szCs w:val="22"/>
        </w:rPr>
        <w:t>Técnico/a de Metrología</w:t>
      </w:r>
      <w:r w:rsidR="00280C87" w:rsidRPr="00280C87">
        <w:rPr>
          <w:rFonts w:ascii="Tahoma" w:hAnsi="Tahoma" w:cs="Tahoma"/>
          <w:b/>
          <w:bCs/>
          <w:sz w:val="22"/>
          <w:szCs w:val="22"/>
        </w:rPr>
        <w:t xml:space="preserve"> (ENSAcademy)</w:t>
      </w:r>
    </w:p>
    <w:p w14:paraId="3CB35DCA" w14:textId="6806605D" w:rsidR="00D359A8" w:rsidRPr="00280C87" w:rsidRDefault="00D359A8" w:rsidP="00E26A5F">
      <w:pPr>
        <w:pStyle w:val="Prrafodelista"/>
        <w:numPr>
          <w:ilvl w:val="0"/>
          <w:numId w:val="9"/>
        </w:numPr>
        <w:spacing w:line="276" w:lineRule="auto"/>
        <w:jc w:val="both"/>
        <w:rPr>
          <w:rFonts w:ascii="Tahoma" w:hAnsi="Tahoma" w:cs="Tahoma"/>
          <w:sz w:val="22"/>
          <w:szCs w:val="22"/>
        </w:rPr>
      </w:pPr>
      <w:r w:rsidRPr="00280C87">
        <w:rPr>
          <w:rFonts w:ascii="Tahoma" w:hAnsi="Tahoma" w:cs="Tahoma"/>
          <w:sz w:val="22"/>
          <w:szCs w:val="22"/>
        </w:rPr>
        <w:t xml:space="preserve">Número de plazas: </w:t>
      </w:r>
      <w:r w:rsidR="00B22A70">
        <w:rPr>
          <w:rFonts w:ascii="Tahoma" w:hAnsi="Tahoma" w:cs="Tahoma"/>
          <w:b/>
          <w:bCs/>
          <w:sz w:val="22"/>
          <w:szCs w:val="22"/>
        </w:rPr>
        <w:t>2</w:t>
      </w:r>
    </w:p>
    <w:p w14:paraId="4821EB38" w14:textId="44C0A13F" w:rsidR="00D359A8" w:rsidRPr="00280C87" w:rsidRDefault="009131A9" w:rsidP="00582394">
      <w:pPr>
        <w:pStyle w:val="Prrafodelista"/>
        <w:numPr>
          <w:ilvl w:val="0"/>
          <w:numId w:val="9"/>
        </w:numPr>
        <w:spacing w:line="276" w:lineRule="auto"/>
        <w:jc w:val="both"/>
        <w:rPr>
          <w:rFonts w:ascii="Tahoma" w:hAnsi="Tahoma" w:cs="Tahoma"/>
          <w:sz w:val="22"/>
          <w:szCs w:val="22"/>
        </w:rPr>
      </w:pPr>
      <w:r w:rsidRPr="00280C87">
        <w:rPr>
          <w:rFonts w:ascii="Tahoma" w:hAnsi="Tahoma" w:cs="Tahoma"/>
          <w:sz w:val="22"/>
          <w:szCs w:val="22"/>
        </w:rPr>
        <w:t>D</w:t>
      </w:r>
      <w:r w:rsidR="00480DD1" w:rsidRPr="00280C87">
        <w:rPr>
          <w:rFonts w:ascii="Tahoma" w:hAnsi="Tahoma" w:cs="Tahoma"/>
          <w:sz w:val="22"/>
          <w:szCs w:val="22"/>
        </w:rPr>
        <w:t>ivisión/Área/Unidad</w:t>
      </w:r>
      <w:r w:rsidR="00D359A8" w:rsidRPr="00280C87">
        <w:rPr>
          <w:rFonts w:ascii="Tahoma" w:hAnsi="Tahoma" w:cs="Tahoma"/>
          <w:sz w:val="22"/>
          <w:szCs w:val="22"/>
        </w:rPr>
        <w:t>:</w:t>
      </w:r>
      <w:r w:rsidR="009475D6" w:rsidRPr="00280C87">
        <w:rPr>
          <w:rFonts w:ascii="Tahoma" w:hAnsi="Tahoma" w:cs="Tahoma"/>
          <w:sz w:val="22"/>
          <w:szCs w:val="22"/>
        </w:rPr>
        <w:t xml:space="preserve"> </w:t>
      </w:r>
      <w:r w:rsidR="00C86A46" w:rsidRPr="00280C87">
        <w:rPr>
          <w:rFonts w:ascii="Tahoma" w:hAnsi="Tahoma" w:cs="Tahoma"/>
          <w:b/>
          <w:bCs/>
          <w:sz w:val="22"/>
          <w:szCs w:val="22"/>
        </w:rPr>
        <w:t>Calidad</w:t>
      </w:r>
    </w:p>
    <w:p w14:paraId="388BA4BC" w14:textId="235E5DD7" w:rsidR="00660678" w:rsidRPr="00280C87" w:rsidRDefault="00582394" w:rsidP="00582394">
      <w:pPr>
        <w:pStyle w:val="Prrafodelista"/>
        <w:numPr>
          <w:ilvl w:val="0"/>
          <w:numId w:val="9"/>
        </w:numPr>
        <w:spacing w:line="276" w:lineRule="auto"/>
        <w:jc w:val="both"/>
        <w:rPr>
          <w:rFonts w:ascii="Tahoma" w:hAnsi="Tahoma" w:cs="Tahoma"/>
          <w:sz w:val="22"/>
          <w:szCs w:val="22"/>
        </w:rPr>
      </w:pPr>
      <w:r w:rsidRPr="00280C87">
        <w:rPr>
          <w:rFonts w:ascii="Tahoma" w:hAnsi="Tahoma" w:cs="Tahoma"/>
          <w:sz w:val="22"/>
          <w:szCs w:val="22"/>
        </w:rPr>
        <w:t>Nivel de Calificación</w:t>
      </w:r>
      <w:r w:rsidR="00172AC8" w:rsidRPr="00280C87">
        <w:rPr>
          <w:rFonts w:ascii="Tahoma" w:hAnsi="Tahoma" w:cs="Tahoma"/>
          <w:sz w:val="22"/>
          <w:szCs w:val="22"/>
        </w:rPr>
        <w:t xml:space="preserve">: </w:t>
      </w:r>
      <w:r w:rsidR="00C86A46" w:rsidRPr="00280C87">
        <w:rPr>
          <w:rFonts w:ascii="Tahoma" w:hAnsi="Tahoma" w:cs="Tahoma"/>
          <w:b/>
          <w:bCs/>
          <w:sz w:val="22"/>
          <w:szCs w:val="22"/>
        </w:rPr>
        <w:t>421</w:t>
      </w:r>
    </w:p>
    <w:p w14:paraId="3A0A3869" w14:textId="7241678E" w:rsidR="00280C87" w:rsidRPr="00280C87" w:rsidRDefault="008C1B92" w:rsidP="00280C87">
      <w:pPr>
        <w:pStyle w:val="Prrafodelista"/>
        <w:numPr>
          <w:ilvl w:val="0"/>
          <w:numId w:val="9"/>
        </w:numPr>
        <w:spacing w:line="276" w:lineRule="auto"/>
        <w:jc w:val="both"/>
        <w:rPr>
          <w:rFonts w:ascii="Tahoma" w:hAnsi="Tahoma" w:cs="Tahoma"/>
          <w:sz w:val="22"/>
          <w:szCs w:val="22"/>
        </w:rPr>
      </w:pPr>
      <w:r w:rsidRPr="00280C87">
        <w:rPr>
          <w:rFonts w:ascii="Tahoma" w:hAnsi="Tahoma" w:cs="Tahoma"/>
          <w:sz w:val="22"/>
          <w:szCs w:val="22"/>
        </w:rPr>
        <w:t xml:space="preserve">Referencia salarial: </w:t>
      </w:r>
      <w:r w:rsidR="00280C87" w:rsidRPr="00280C87">
        <w:rPr>
          <w:rFonts w:ascii="Tahoma" w:hAnsi="Tahoma" w:cs="Tahoma"/>
          <w:sz w:val="22"/>
          <w:szCs w:val="22"/>
        </w:rPr>
        <w:t xml:space="preserve">La retribución teórica anual estará compuesta por un salario fijo bruto de 26.000€ y una retribución variable de hasta el </w:t>
      </w:r>
      <w:r w:rsidR="00B03953">
        <w:rPr>
          <w:rFonts w:ascii="Tahoma" w:hAnsi="Tahoma" w:cs="Tahoma"/>
          <w:sz w:val="22"/>
          <w:szCs w:val="22"/>
        </w:rPr>
        <w:t>21</w:t>
      </w:r>
      <w:r w:rsidR="00280C87" w:rsidRPr="00280C87">
        <w:rPr>
          <w:rFonts w:ascii="Tahoma" w:hAnsi="Tahoma" w:cs="Tahoma"/>
          <w:sz w:val="22"/>
          <w:szCs w:val="22"/>
        </w:rPr>
        <w:t>% del salario fijo bruto anual, vinculada al cumplimiento de los objetivos del puesto y de acuerdo con el sistema retributivo de la empresa recogido en el Convenio Colectivo de aplicación. Asimismo, la persona seleccionada tendrá derecho a los beneficios sociales previstos en el mencionado Convenio, que se reconocerán y abonarán en los términos y condiciones establecidos en el mismo.</w:t>
      </w:r>
    </w:p>
    <w:p w14:paraId="1B6D8242" w14:textId="5A333A3D" w:rsidR="00D359A8" w:rsidRPr="00280C87" w:rsidRDefault="00D359A8" w:rsidP="00E26A5F">
      <w:pPr>
        <w:pStyle w:val="Prrafodelista"/>
        <w:numPr>
          <w:ilvl w:val="0"/>
          <w:numId w:val="9"/>
        </w:numPr>
        <w:spacing w:line="276" w:lineRule="auto"/>
        <w:jc w:val="both"/>
        <w:rPr>
          <w:rFonts w:ascii="Tahoma" w:hAnsi="Tahoma" w:cs="Tahoma"/>
          <w:sz w:val="22"/>
          <w:szCs w:val="22"/>
        </w:rPr>
      </w:pPr>
      <w:r w:rsidRPr="00280C87">
        <w:rPr>
          <w:rFonts w:ascii="Tahoma" w:hAnsi="Tahoma" w:cs="Tahoma"/>
          <w:sz w:val="22"/>
          <w:szCs w:val="22"/>
        </w:rPr>
        <w:t xml:space="preserve">Localidad del centro de trabajo: </w:t>
      </w:r>
      <w:r w:rsidR="003C405B" w:rsidRPr="00280C87">
        <w:rPr>
          <w:rFonts w:ascii="Tahoma" w:hAnsi="Tahoma" w:cs="Tahoma"/>
          <w:sz w:val="22"/>
          <w:szCs w:val="22"/>
        </w:rPr>
        <w:t xml:space="preserve">Maliaño </w:t>
      </w:r>
      <w:r w:rsidR="00495718" w:rsidRPr="00280C87">
        <w:rPr>
          <w:rFonts w:ascii="Tahoma" w:hAnsi="Tahoma" w:cs="Tahoma"/>
          <w:sz w:val="22"/>
          <w:szCs w:val="22"/>
        </w:rPr>
        <w:t>(Cantabria)</w:t>
      </w:r>
    </w:p>
    <w:p w14:paraId="4EDE796A" w14:textId="2ABB00BB" w:rsidR="002D2A5C" w:rsidRPr="00280C87" w:rsidRDefault="002D2A5C" w:rsidP="00E26A5F">
      <w:pPr>
        <w:pStyle w:val="Prrafodelista"/>
        <w:numPr>
          <w:ilvl w:val="0"/>
          <w:numId w:val="9"/>
        </w:numPr>
        <w:spacing w:line="276" w:lineRule="auto"/>
        <w:jc w:val="both"/>
        <w:rPr>
          <w:rFonts w:ascii="Tahoma" w:hAnsi="Tahoma" w:cs="Tahoma"/>
          <w:sz w:val="22"/>
          <w:szCs w:val="22"/>
        </w:rPr>
      </w:pPr>
      <w:r w:rsidRPr="00280C87">
        <w:rPr>
          <w:rFonts w:ascii="Tahoma" w:hAnsi="Tahoma" w:cs="Tahoma"/>
          <w:sz w:val="22"/>
          <w:szCs w:val="22"/>
        </w:rPr>
        <w:t>Calendario de trabajo:</w:t>
      </w:r>
      <w:r w:rsidR="003C405B" w:rsidRPr="00280C87">
        <w:rPr>
          <w:rFonts w:ascii="Tahoma" w:hAnsi="Tahoma" w:cs="Tahoma"/>
          <w:sz w:val="22"/>
          <w:szCs w:val="22"/>
        </w:rPr>
        <w:t xml:space="preserve"> </w:t>
      </w:r>
      <w:r w:rsidR="00BA0D9B" w:rsidRPr="00280C87">
        <w:rPr>
          <w:rFonts w:ascii="Tahoma" w:hAnsi="Tahoma" w:cs="Tahoma"/>
          <w:sz w:val="22"/>
          <w:szCs w:val="22"/>
        </w:rPr>
        <w:t>Jornada Partida</w:t>
      </w:r>
    </w:p>
    <w:p w14:paraId="3C5D9F58" w14:textId="174FAC8C" w:rsidR="00277E1C" w:rsidRDefault="00277E1C" w:rsidP="001955A7">
      <w:pPr>
        <w:pStyle w:val="Prrafodelista"/>
        <w:numPr>
          <w:ilvl w:val="0"/>
          <w:numId w:val="9"/>
        </w:numPr>
        <w:spacing w:line="276" w:lineRule="auto"/>
        <w:jc w:val="both"/>
        <w:rPr>
          <w:rFonts w:ascii="Tahoma" w:hAnsi="Tahoma" w:cs="Tahoma"/>
          <w:sz w:val="22"/>
          <w:szCs w:val="22"/>
        </w:rPr>
      </w:pPr>
      <w:r w:rsidRPr="00280C87">
        <w:rPr>
          <w:rFonts w:ascii="Tahoma" w:hAnsi="Tahoma" w:cs="Tahoma"/>
          <w:sz w:val="22"/>
          <w:szCs w:val="22"/>
        </w:rPr>
        <w:t>Convenio Colectivo de aplicación: Convenio Colectivo Equipos Nucleares, S.A., S.M.E (ENSA); 39101160012025 (BOC núm. 169 de fecha 3 de septiembre de 2025).</w:t>
      </w:r>
    </w:p>
    <w:p w14:paraId="3DA38941" w14:textId="77777777" w:rsidR="00280C87" w:rsidRPr="00280C87" w:rsidRDefault="00280C87" w:rsidP="00280C87">
      <w:pPr>
        <w:pStyle w:val="Prrafodelista"/>
        <w:spacing w:line="276" w:lineRule="auto"/>
        <w:ind w:left="1068"/>
        <w:jc w:val="both"/>
        <w:rPr>
          <w:rFonts w:ascii="Tahoma" w:hAnsi="Tahoma" w:cs="Tahoma"/>
          <w:sz w:val="22"/>
          <w:szCs w:val="22"/>
        </w:rPr>
      </w:pPr>
    </w:p>
    <w:p w14:paraId="6BD96674" w14:textId="77777777" w:rsidR="00280C87" w:rsidRPr="005A1D51" w:rsidRDefault="00280C87" w:rsidP="00280C87">
      <w:pPr>
        <w:pStyle w:val="Prrafodelista"/>
        <w:spacing w:line="276" w:lineRule="auto"/>
        <w:ind w:left="1068"/>
        <w:jc w:val="both"/>
        <w:rPr>
          <w:rFonts w:ascii="Tahoma" w:hAnsi="Tahoma" w:cs="Tahoma"/>
          <w:sz w:val="22"/>
          <w:szCs w:val="22"/>
        </w:rPr>
      </w:pPr>
    </w:p>
    <w:p w14:paraId="614278A9" w14:textId="4882FB9F" w:rsidR="00553F5B" w:rsidRPr="00A412CB" w:rsidRDefault="00553F5B" w:rsidP="00E26A5F">
      <w:pPr>
        <w:ind w:left="1080"/>
        <w:jc w:val="both"/>
        <w:rPr>
          <w:rFonts w:ascii="Tahoma" w:hAnsi="Tahoma" w:cs="Tahoma"/>
          <w:sz w:val="2"/>
          <w:szCs w:val="2"/>
        </w:rPr>
      </w:pPr>
    </w:p>
    <w:p w14:paraId="74C50AD5" w14:textId="2E7C34A2" w:rsidR="00BF0B48" w:rsidRDefault="00BF0B48" w:rsidP="00E26A5F">
      <w:pPr>
        <w:pStyle w:val="Prrafodelista"/>
        <w:numPr>
          <w:ilvl w:val="1"/>
          <w:numId w:val="2"/>
        </w:numPr>
        <w:spacing w:line="276" w:lineRule="auto"/>
        <w:jc w:val="both"/>
        <w:rPr>
          <w:rFonts w:ascii="Tahoma" w:hAnsi="Tahoma" w:cs="Tahoma"/>
          <w:sz w:val="22"/>
          <w:szCs w:val="22"/>
          <w:u w:val="single"/>
        </w:rPr>
      </w:pPr>
      <w:r w:rsidRPr="006B07AB">
        <w:rPr>
          <w:rFonts w:ascii="Tahoma" w:hAnsi="Tahoma" w:cs="Tahoma"/>
          <w:sz w:val="22"/>
          <w:szCs w:val="22"/>
          <w:u w:val="single"/>
        </w:rPr>
        <w:lastRenderedPageBreak/>
        <w:t>CONTRATACIÓN Y DURACIÓN</w:t>
      </w:r>
    </w:p>
    <w:p w14:paraId="1DC72AAD" w14:textId="77777777" w:rsidR="008C1B92" w:rsidRDefault="008C1B92" w:rsidP="008C1B92">
      <w:pPr>
        <w:pStyle w:val="Prrafodelista"/>
        <w:spacing w:line="276" w:lineRule="auto"/>
        <w:ind w:left="862"/>
        <w:jc w:val="both"/>
        <w:rPr>
          <w:rFonts w:ascii="Tahoma" w:hAnsi="Tahoma" w:cs="Tahoma"/>
          <w:sz w:val="22"/>
          <w:szCs w:val="22"/>
          <w:u w:val="single"/>
        </w:rPr>
      </w:pPr>
    </w:p>
    <w:p w14:paraId="67BDFAC3" w14:textId="4FBE546B" w:rsidR="008C1B92" w:rsidRPr="005A1D51" w:rsidRDefault="008C1B92" w:rsidP="008C1B92">
      <w:pPr>
        <w:jc w:val="both"/>
        <w:rPr>
          <w:rFonts w:ascii="Tahoma" w:hAnsi="Tahoma" w:cs="Tahoma"/>
        </w:rPr>
      </w:pPr>
      <w:r w:rsidRPr="005A1D51">
        <w:rPr>
          <w:rFonts w:ascii="Tahoma" w:hAnsi="Tahoma" w:cs="Tahoma"/>
        </w:rPr>
        <w:t>Contrato de trabajo de carácter indefinido y a jornada completa, de conformidad con la modalidad contractual prevista en la legislación laboral vigente y, en particular, en el texto refundido de la Ley del Estatuto de los Trabajadores, sin perjuicio de las demás condiciones de trabajo establecidas en el Convenio Colectivo de aplicación y en la normativa interna de la entidad.</w:t>
      </w:r>
    </w:p>
    <w:p w14:paraId="15249C03" w14:textId="77777777" w:rsidR="00BA7DF1" w:rsidRPr="00A412CB" w:rsidRDefault="00BA7DF1" w:rsidP="00E26A5F">
      <w:pPr>
        <w:pStyle w:val="Prrafodelista"/>
        <w:spacing w:line="276" w:lineRule="auto"/>
        <w:rPr>
          <w:rFonts w:ascii="Tahoma" w:eastAsia="Calibri" w:hAnsi="Tahoma" w:cs="Tahoma"/>
          <w:sz w:val="6"/>
          <w:szCs w:val="6"/>
          <w:lang w:eastAsia="en-US"/>
        </w:rPr>
      </w:pPr>
    </w:p>
    <w:p w14:paraId="4583B025" w14:textId="78A74CAF" w:rsidR="00314AEE" w:rsidRDefault="0001337A" w:rsidP="00E26A5F">
      <w:pPr>
        <w:pStyle w:val="Prrafodelista"/>
        <w:numPr>
          <w:ilvl w:val="1"/>
          <w:numId w:val="2"/>
        </w:numPr>
        <w:spacing w:line="276" w:lineRule="auto"/>
        <w:jc w:val="both"/>
        <w:rPr>
          <w:rFonts w:ascii="Tahoma" w:hAnsi="Tahoma" w:cs="Tahoma"/>
          <w:sz w:val="22"/>
          <w:szCs w:val="22"/>
          <w:u w:val="single"/>
        </w:rPr>
      </w:pPr>
      <w:r w:rsidRPr="005A3AA7">
        <w:rPr>
          <w:rFonts w:ascii="Tahoma" w:hAnsi="Tahoma" w:cs="Tahoma"/>
          <w:sz w:val="22"/>
          <w:szCs w:val="22"/>
          <w:u w:val="single"/>
        </w:rPr>
        <w:t>FUNCIONES ASIGNADAS AL PUESTO</w:t>
      </w:r>
    </w:p>
    <w:p w14:paraId="025E4D96" w14:textId="77777777" w:rsidR="00672B21" w:rsidRPr="00314AEE" w:rsidRDefault="00672B21" w:rsidP="00672B21">
      <w:pPr>
        <w:pStyle w:val="Prrafodelista"/>
        <w:spacing w:line="276" w:lineRule="auto"/>
        <w:ind w:left="862"/>
        <w:jc w:val="both"/>
        <w:rPr>
          <w:rFonts w:ascii="Tahoma" w:hAnsi="Tahoma" w:cs="Tahoma"/>
          <w:sz w:val="22"/>
          <w:szCs w:val="22"/>
          <w:u w:val="single"/>
        </w:rPr>
      </w:pPr>
    </w:p>
    <w:p w14:paraId="3D03FD11"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Calibración de instrumentos de medida y ensayo cumpliendo requisitos indicados por la norma ISO 17025 a nivel interno de ENSA y a clientes externos, dentro y fuera de las instalaciones de ENSA</w:t>
      </w:r>
    </w:p>
    <w:p w14:paraId="5D104A25"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Gestionar planes de calibración y mantenimiento de los equipos calibrados gestionados</w:t>
      </w:r>
    </w:p>
    <w:p w14:paraId="54F94688"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Conocer y aplicar correctamente los procedimientos de calibración</w:t>
      </w:r>
    </w:p>
    <w:p w14:paraId="7A13A81E"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Conocer y aplicar todos los procedimientos técnicos, normativas que sean necesarias para la correcta calibración de los equipos de medida y ensayo</w:t>
      </w:r>
    </w:p>
    <w:p w14:paraId="5F25897F"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Preparación de los equipos, medición y anotación de los resultados. Realización de cálculos estadísticos para valorar las incertidumbres de calibración</w:t>
      </w:r>
    </w:p>
    <w:p w14:paraId="3E18BE0E"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Emisión de certificados, informatización del mismo, emisión de etiqueta para el equipo, cambio de fecha en el registro y archivo del certificado</w:t>
      </w:r>
    </w:p>
    <w:p w14:paraId="563FEEA9"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Envío de patrones primarios al exterior (Centro Español de metrología, al INTA), para certificar que los parámetros y útiles que se utilizan para calibrar es correcto</w:t>
      </w:r>
    </w:p>
    <w:p w14:paraId="6DB39F7C"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Realizar los albaranes de los costes de calibraciones a clientes y presupuestos de calibración</w:t>
      </w:r>
    </w:p>
    <w:p w14:paraId="1EFA4CF0"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Participación en programas de comparación de resultados con otros laboratorios a nivel nacional o internacional, así como con otros técnicos del laboratorio</w:t>
      </w:r>
    </w:p>
    <w:p w14:paraId="03665474"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Participación en programas de comparación entre patrones que dan trazabilidad al laboratorio</w:t>
      </w:r>
    </w:p>
    <w:p w14:paraId="07C2A1A3"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Realización de la gestión de entrada y salida de todos los equipos calibrados, así como su correcto funcionamiento</w:t>
      </w:r>
    </w:p>
    <w:p w14:paraId="50BFA63B"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Ayudar a mantener la acreditación ENAC</w:t>
      </w:r>
    </w:p>
    <w:p w14:paraId="6359123A"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Participar en una formación continua que será sometida a una evaluación constante</w:t>
      </w:r>
    </w:p>
    <w:p w14:paraId="6B1D3161"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Ser figura de apoyo para clientes y nuevas incorporaciones cuando estos requieran asesoramiento técnico para la correcta utilización de equipos de medida y ensayo</w:t>
      </w:r>
    </w:p>
    <w:p w14:paraId="59FC4F2C" w14:textId="77777777" w:rsidR="00C86A46" w:rsidRPr="00280C87" w:rsidRDefault="00C86A46" w:rsidP="00C86A46">
      <w:pPr>
        <w:pStyle w:val="Prrafodelista"/>
        <w:numPr>
          <w:ilvl w:val="0"/>
          <w:numId w:val="2"/>
        </w:numPr>
        <w:spacing w:before="240" w:after="160" w:line="276" w:lineRule="auto"/>
        <w:jc w:val="both"/>
        <w:rPr>
          <w:rFonts w:ascii="Tahoma" w:hAnsi="Tahoma" w:cs="Tahoma"/>
          <w:sz w:val="22"/>
          <w:szCs w:val="22"/>
        </w:rPr>
      </w:pPr>
      <w:r w:rsidRPr="00280C87">
        <w:rPr>
          <w:rFonts w:ascii="Tahoma" w:hAnsi="Tahoma" w:cs="Tahoma"/>
          <w:sz w:val="22"/>
          <w:szCs w:val="22"/>
        </w:rPr>
        <w:t>Gestionar el almacén, control e inventario de las entradas y salidas de equipos calibrados, gestionar envíos con agencias de transporte.</w:t>
      </w:r>
    </w:p>
    <w:p w14:paraId="39101BAD" w14:textId="2A1D3195" w:rsidR="00314AEE" w:rsidRPr="008C1B92" w:rsidRDefault="00314AEE" w:rsidP="00C86A46">
      <w:pPr>
        <w:pStyle w:val="Prrafodelista"/>
        <w:spacing w:after="160" w:line="276" w:lineRule="auto"/>
        <w:ind w:left="390"/>
        <w:jc w:val="both"/>
        <w:rPr>
          <w:rFonts w:ascii="Tahoma" w:hAnsi="Tahoma" w:cs="Tahoma"/>
        </w:rPr>
      </w:pPr>
      <w:r w:rsidRPr="008C1B92">
        <w:rPr>
          <w:rFonts w:ascii="Tahoma" w:hAnsi="Tahoma" w:cs="Tahoma"/>
          <w:sz w:val="22"/>
          <w:szCs w:val="22"/>
        </w:rPr>
        <w:tab/>
      </w:r>
      <w:r w:rsidRPr="008C1B92">
        <w:rPr>
          <w:rFonts w:ascii="Tahoma" w:hAnsi="Tahoma" w:cs="Tahoma"/>
          <w:sz w:val="22"/>
          <w:szCs w:val="22"/>
        </w:rPr>
        <w:tab/>
      </w:r>
      <w:r w:rsidRPr="008C1B92">
        <w:rPr>
          <w:rFonts w:ascii="Tahoma" w:hAnsi="Tahoma" w:cs="Tahoma"/>
          <w:sz w:val="22"/>
          <w:szCs w:val="22"/>
        </w:rPr>
        <w:tab/>
      </w:r>
    </w:p>
    <w:p w14:paraId="19F35A4B" w14:textId="77777777" w:rsidR="00C86A46" w:rsidRDefault="00C86A46" w:rsidP="00E26A5F">
      <w:pPr>
        <w:pStyle w:val="Prrafodelista"/>
        <w:spacing w:after="160" w:line="276" w:lineRule="auto"/>
        <w:ind w:left="390"/>
        <w:jc w:val="both"/>
        <w:rPr>
          <w:rFonts w:ascii="Tahoma" w:hAnsi="Tahoma" w:cs="Tahoma"/>
          <w:sz w:val="22"/>
          <w:szCs w:val="22"/>
        </w:rPr>
      </w:pPr>
    </w:p>
    <w:p w14:paraId="2F23EEB6" w14:textId="77777777" w:rsidR="00C86A46" w:rsidRDefault="00C86A46" w:rsidP="00E26A5F">
      <w:pPr>
        <w:pStyle w:val="Prrafodelista"/>
        <w:spacing w:after="160" w:line="276" w:lineRule="auto"/>
        <w:ind w:left="390"/>
        <w:jc w:val="both"/>
        <w:rPr>
          <w:rFonts w:ascii="Tahoma" w:hAnsi="Tahoma" w:cs="Tahoma"/>
          <w:sz w:val="22"/>
          <w:szCs w:val="22"/>
        </w:rPr>
      </w:pPr>
    </w:p>
    <w:p w14:paraId="046B21CF" w14:textId="77777777" w:rsidR="00C86A46" w:rsidRDefault="00C86A46" w:rsidP="00E26A5F">
      <w:pPr>
        <w:pStyle w:val="Prrafodelista"/>
        <w:spacing w:after="160" w:line="276" w:lineRule="auto"/>
        <w:ind w:left="390"/>
        <w:jc w:val="both"/>
        <w:rPr>
          <w:rFonts w:ascii="Tahoma" w:hAnsi="Tahoma" w:cs="Tahoma"/>
          <w:sz w:val="22"/>
          <w:szCs w:val="22"/>
        </w:rPr>
      </w:pPr>
    </w:p>
    <w:p w14:paraId="3A0284D4" w14:textId="10897571" w:rsidR="00314AEE" w:rsidRPr="00314AEE" w:rsidRDefault="00314AEE" w:rsidP="00E26A5F">
      <w:pPr>
        <w:pStyle w:val="Prrafodelista"/>
        <w:spacing w:after="160" w:line="276" w:lineRule="auto"/>
        <w:ind w:left="390"/>
        <w:jc w:val="both"/>
        <w:rPr>
          <w:rFonts w:ascii="Tahoma" w:hAnsi="Tahoma" w:cs="Tahoma"/>
          <w:sz w:val="22"/>
          <w:szCs w:val="22"/>
        </w:rPr>
      </w:pPr>
      <w:r w:rsidRPr="00314AEE">
        <w:rPr>
          <w:rFonts w:ascii="Tahoma" w:hAnsi="Tahoma" w:cs="Tahoma"/>
          <w:sz w:val="22"/>
          <w:szCs w:val="22"/>
        </w:rPr>
        <w:tab/>
      </w:r>
      <w:r w:rsidRPr="00314AEE">
        <w:rPr>
          <w:rFonts w:ascii="Tahoma" w:hAnsi="Tahoma" w:cs="Tahoma"/>
          <w:sz w:val="22"/>
          <w:szCs w:val="22"/>
        </w:rPr>
        <w:tab/>
      </w:r>
      <w:r w:rsidRPr="00314AEE">
        <w:rPr>
          <w:rFonts w:ascii="Tahoma" w:hAnsi="Tahoma" w:cs="Tahoma"/>
          <w:sz w:val="22"/>
          <w:szCs w:val="22"/>
        </w:rPr>
        <w:tab/>
      </w:r>
      <w:r w:rsidRPr="00314AEE">
        <w:rPr>
          <w:rFonts w:ascii="Tahoma" w:hAnsi="Tahoma" w:cs="Tahoma"/>
          <w:sz w:val="22"/>
          <w:szCs w:val="22"/>
        </w:rPr>
        <w:tab/>
      </w:r>
      <w:r w:rsidRPr="00314AEE">
        <w:rPr>
          <w:rFonts w:ascii="Tahoma" w:hAnsi="Tahoma" w:cs="Tahoma"/>
          <w:sz w:val="22"/>
          <w:szCs w:val="22"/>
        </w:rPr>
        <w:tab/>
      </w:r>
      <w:r w:rsidRPr="00314AEE">
        <w:rPr>
          <w:rFonts w:ascii="Tahoma" w:hAnsi="Tahoma" w:cs="Tahoma"/>
          <w:sz w:val="22"/>
          <w:szCs w:val="22"/>
        </w:rPr>
        <w:tab/>
      </w:r>
      <w:r w:rsidRPr="00314AEE">
        <w:rPr>
          <w:rFonts w:ascii="Tahoma" w:hAnsi="Tahoma" w:cs="Tahoma"/>
          <w:sz w:val="22"/>
          <w:szCs w:val="22"/>
        </w:rPr>
        <w:tab/>
      </w:r>
      <w:r w:rsidRPr="00314AEE">
        <w:rPr>
          <w:rFonts w:ascii="Tahoma" w:hAnsi="Tahoma" w:cs="Tahoma"/>
          <w:sz w:val="22"/>
          <w:szCs w:val="22"/>
        </w:rPr>
        <w:tab/>
      </w:r>
      <w:r w:rsidRPr="00314AEE">
        <w:rPr>
          <w:rFonts w:ascii="Tahoma" w:hAnsi="Tahoma" w:cs="Tahoma"/>
          <w:sz w:val="22"/>
          <w:szCs w:val="22"/>
        </w:rPr>
        <w:tab/>
      </w:r>
    </w:p>
    <w:p w14:paraId="4727F462" w14:textId="2BC70908" w:rsidR="0001337A" w:rsidRPr="006B07AB" w:rsidRDefault="00023048" w:rsidP="00E26A5F">
      <w:pPr>
        <w:pStyle w:val="Prrafodelista"/>
        <w:numPr>
          <w:ilvl w:val="0"/>
          <w:numId w:val="1"/>
        </w:numPr>
        <w:spacing w:line="276" w:lineRule="auto"/>
        <w:jc w:val="both"/>
        <w:rPr>
          <w:rFonts w:ascii="Tahoma" w:hAnsi="Tahoma" w:cs="Tahoma"/>
          <w:b/>
          <w:bCs/>
          <w:sz w:val="22"/>
          <w:szCs w:val="22"/>
          <w:u w:val="single"/>
        </w:rPr>
      </w:pPr>
      <w:r w:rsidRPr="006B07AB">
        <w:rPr>
          <w:rFonts w:ascii="Tahoma" w:hAnsi="Tahoma" w:cs="Tahoma"/>
          <w:b/>
          <w:bCs/>
          <w:sz w:val="22"/>
          <w:szCs w:val="22"/>
          <w:u w:val="single"/>
        </w:rPr>
        <w:lastRenderedPageBreak/>
        <w:t>CANDIDATURAS</w:t>
      </w:r>
    </w:p>
    <w:p w14:paraId="64EE5715" w14:textId="77777777" w:rsidR="00023048" w:rsidRPr="006B07AB" w:rsidRDefault="00023048" w:rsidP="00E26A5F">
      <w:pPr>
        <w:pStyle w:val="Prrafodelista"/>
        <w:spacing w:line="276" w:lineRule="auto"/>
        <w:ind w:left="360"/>
        <w:jc w:val="both"/>
        <w:rPr>
          <w:rFonts w:ascii="Tahoma" w:hAnsi="Tahoma" w:cs="Tahoma"/>
          <w:b/>
          <w:bCs/>
          <w:sz w:val="22"/>
          <w:szCs w:val="22"/>
          <w:u w:val="single"/>
        </w:rPr>
      </w:pPr>
    </w:p>
    <w:p w14:paraId="787863F0" w14:textId="77777777" w:rsidR="000C1854" w:rsidRPr="006B07AB" w:rsidRDefault="000C1854" w:rsidP="00E26A5F">
      <w:pPr>
        <w:pStyle w:val="Prrafodelista"/>
        <w:numPr>
          <w:ilvl w:val="1"/>
          <w:numId w:val="1"/>
        </w:numPr>
        <w:spacing w:line="276" w:lineRule="auto"/>
        <w:jc w:val="both"/>
        <w:rPr>
          <w:rFonts w:ascii="Tahoma" w:hAnsi="Tahoma" w:cs="Tahoma"/>
          <w:bCs/>
          <w:sz w:val="22"/>
          <w:szCs w:val="22"/>
          <w:u w:val="single"/>
        </w:rPr>
      </w:pPr>
      <w:bookmarkStart w:id="0" w:name="_Hlk210645012"/>
      <w:bookmarkStart w:id="1" w:name="_Hlk210644967"/>
      <w:r w:rsidRPr="006B07AB">
        <w:rPr>
          <w:rFonts w:ascii="Tahoma" w:hAnsi="Tahoma" w:cs="Tahoma"/>
          <w:sz w:val="22"/>
          <w:szCs w:val="22"/>
          <w:u w:val="single"/>
        </w:rPr>
        <w:t>REQUISITOS</w:t>
      </w:r>
    </w:p>
    <w:p w14:paraId="3D9ED3B7" w14:textId="77777777" w:rsidR="000C1854" w:rsidRPr="006B07AB" w:rsidRDefault="000C1854" w:rsidP="00E26A5F">
      <w:pPr>
        <w:pStyle w:val="Prrafodelista"/>
        <w:spacing w:line="276" w:lineRule="auto"/>
        <w:ind w:left="792"/>
        <w:jc w:val="both"/>
        <w:rPr>
          <w:rFonts w:ascii="Tahoma" w:hAnsi="Tahoma" w:cs="Tahoma"/>
          <w:bCs/>
          <w:sz w:val="22"/>
          <w:szCs w:val="22"/>
          <w:u w:val="single"/>
        </w:rPr>
      </w:pPr>
    </w:p>
    <w:p w14:paraId="112CF21E" w14:textId="77777777" w:rsidR="000C1854" w:rsidRPr="00F94DA2" w:rsidRDefault="000C1854" w:rsidP="00E26A5F">
      <w:pPr>
        <w:jc w:val="both"/>
        <w:rPr>
          <w:rFonts w:ascii="Tahoma" w:hAnsi="Tahoma" w:cs="Tahoma"/>
          <w:bCs/>
        </w:rPr>
      </w:pPr>
      <w:r w:rsidRPr="00F94DA2">
        <w:rPr>
          <w:rFonts w:ascii="Tahoma" w:hAnsi="Tahoma" w:cs="Tahoma"/>
          <w:bCs/>
        </w:rPr>
        <w:t>La presentación de candidaturas supondrá la aceptación incondicional de la totalidad de las cláusulas de estas Bases, sin salvedad o reserva alguna.</w:t>
      </w:r>
    </w:p>
    <w:p w14:paraId="04512C30" w14:textId="77777777" w:rsidR="000C1854" w:rsidRPr="00F94DA2" w:rsidRDefault="000C1854" w:rsidP="00E26A5F">
      <w:pPr>
        <w:jc w:val="both"/>
        <w:rPr>
          <w:rFonts w:ascii="Tahoma" w:hAnsi="Tahoma" w:cs="Tahoma"/>
          <w:bCs/>
        </w:rPr>
      </w:pPr>
      <w:r w:rsidRPr="00F94DA2">
        <w:rPr>
          <w:rFonts w:ascii="Tahoma" w:hAnsi="Tahoma" w:cs="Tahoma"/>
          <w:bCs/>
        </w:rPr>
        <w:t>Serán admitidas a la realización de este proceso selectivo todas aquellas personas que reúnan los requisitos que se exponen a continuación.</w:t>
      </w:r>
    </w:p>
    <w:p w14:paraId="3918E543" w14:textId="77777777" w:rsidR="000C1854" w:rsidRDefault="000C1854" w:rsidP="00E26A5F">
      <w:pPr>
        <w:jc w:val="both"/>
        <w:rPr>
          <w:rFonts w:ascii="Tahoma" w:hAnsi="Tahoma" w:cs="Tahoma"/>
          <w:bCs/>
        </w:rPr>
      </w:pPr>
      <w:r w:rsidRPr="00F94DA2">
        <w:rPr>
          <w:rFonts w:ascii="Tahoma" w:hAnsi="Tahoma" w:cs="Tahoma"/>
          <w:bCs/>
          <w:color w:val="000000" w:themeColor="text1"/>
        </w:rPr>
        <w:t xml:space="preserve">Los/as aspirantes deberán poseer en el día de finalización del plazo de presentación de solicitudes y mantener, </w:t>
      </w:r>
      <w:r w:rsidRPr="00F94DA2">
        <w:rPr>
          <w:rFonts w:ascii="Tahoma" w:hAnsi="Tahoma" w:cs="Tahoma"/>
          <w:bCs/>
        </w:rPr>
        <w:t>en su caso, hasta el momento de la formalización del contrato de trabajo, los siguientes requisitos de participación:</w:t>
      </w:r>
    </w:p>
    <w:p w14:paraId="0B1FFB2F" w14:textId="77777777" w:rsidR="000C1854" w:rsidRPr="006B07AB" w:rsidRDefault="000C1854" w:rsidP="00E26A5F">
      <w:pPr>
        <w:pStyle w:val="Prrafodelista"/>
        <w:numPr>
          <w:ilvl w:val="2"/>
          <w:numId w:val="1"/>
        </w:numPr>
        <w:spacing w:line="276" w:lineRule="auto"/>
        <w:jc w:val="both"/>
        <w:rPr>
          <w:rFonts w:ascii="Tahoma" w:hAnsi="Tahoma" w:cs="Tahoma"/>
          <w:sz w:val="22"/>
          <w:szCs w:val="22"/>
          <w:u w:val="single"/>
        </w:rPr>
      </w:pPr>
      <w:r w:rsidRPr="006B07AB">
        <w:rPr>
          <w:rFonts w:ascii="Tahoma" w:hAnsi="Tahoma" w:cs="Tahoma"/>
          <w:sz w:val="22"/>
          <w:szCs w:val="22"/>
          <w:u w:val="single"/>
        </w:rPr>
        <w:t>Nacionalidad:</w:t>
      </w:r>
    </w:p>
    <w:p w14:paraId="64F3E442" w14:textId="77777777" w:rsidR="000C1854" w:rsidRPr="006B07AB" w:rsidRDefault="000C1854" w:rsidP="00E26A5F">
      <w:pPr>
        <w:ind w:left="516" w:firstLine="708"/>
        <w:jc w:val="both"/>
        <w:rPr>
          <w:rFonts w:ascii="Tahoma" w:hAnsi="Tahoma" w:cs="Tahoma"/>
          <w:bCs/>
        </w:rPr>
      </w:pPr>
      <w:r w:rsidRPr="006B07AB">
        <w:rPr>
          <w:rFonts w:ascii="Tahoma" w:hAnsi="Tahoma" w:cs="Tahoma"/>
          <w:bCs/>
        </w:rPr>
        <w:t>a) Tener nacionalidad española.</w:t>
      </w:r>
    </w:p>
    <w:p w14:paraId="7B889BED" w14:textId="77777777" w:rsidR="000C1854" w:rsidRPr="006B07AB" w:rsidRDefault="000C1854" w:rsidP="00E26A5F">
      <w:pPr>
        <w:ind w:left="1224"/>
        <w:jc w:val="both"/>
        <w:rPr>
          <w:rFonts w:ascii="Tahoma" w:hAnsi="Tahoma" w:cs="Tahoma"/>
          <w:bCs/>
        </w:rPr>
      </w:pPr>
      <w:r w:rsidRPr="006B07AB">
        <w:rPr>
          <w:rFonts w:ascii="Tahoma" w:hAnsi="Tahoma" w:cs="Tahoma"/>
          <w:bCs/>
        </w:rPr>
        <w:t>b) Ser nacional de los Estados miembros de la Unión Europea.</w:t>
      </w:r>
    </w:p>
    <w:p w14:paraId="42D2DF24" w14:textId="77777777" w:rsidR="000C1854" w:rsidRPr="006B07AB" w:rsidRDefault="000C1854" w:rsidP="00E26A5F">
      <w:pPr>
        <w:ind w:left="1224"/>
        <w:jc w:val="both"/>
        <w:rPr>
          <w:rFonts w:ascii="Tahoma" w:hAnsi="Tahoma" w:cs="Tahoma"/>
          <w:bCs/>
        </w:rPr>
      </w:pPr>
      <w:r w:rsidRPr="006B07AB">
        <w:rPr>
          <w:rFonts w:ascii="Tahoma" w:hAnsi="Tahoma" w:cs="Tahoma"/>
          <w:bCs/>
        </w:rPr>
        <w:t>c) Cualquiera que sea su nacionalidad, el cónyuge de los españoles y de los nacionales de otros Estados miembros de la Unión Europea, siempre que no estén separados de derecho. Asimismo, con las mismas condiciones, podrán participar sus descendientes y los de su cónyuge, que vivan a su cargo, menores de veintiún años o mayores de dicha edad dependientes.</w:t>
      </w:r>
    </w:p>
    <w:p w14:paraId="2EC72E4A" w14:textId="77777777" w:rsidR="000C1854" w:rsidRPr="006B07AB" w:rsidRDefault="000C1854" w:rsidP="00E26A5F">
      <w:pPr>
        <w:ind w:left="1224"/>
        <w:jc w:val="both"/>
        <w:rPr>
          <w:rFonts w:ascii="Tahoma" w:hAnsi="Tahoma" w:cs="Tahoma"/>
          <w:bCs/>
        </w:rPr>
      </w:pPr>
      <w:r w:rsidRPr="006B07AB">
        <w:rPr>
          <w:rFonts w:ascii="Tahoma" w:hAnsi="Tahoma" w:cs="Tahoma"/>
          <w:bCs/>
        </w:rPr>
        <w:t>d) Las personas incluidas en el ámbito de aplicación de los Tratados Internacionales celebrados por la Unión Europea y ratificados por España, en los que sea de aplicación la libre circulación de trabajadores.</w:t>
      </w:r>
    </w:p>
    <w:p w14:paraId="2A4787EE" w14:textId="77777777" w:rsidR="000C1854" w:rsidRPr="006B07AB" w:rsidRDefault="000C1854" w:rsidP="00E26A5F">
      <w:pPr>
        <w:ind w:left="1224"/>
        <w:jc w:val="both"/>
        <w:rPr>
          <w:rFonts w:ascii="Tahoma" w:hAnsi="Tahoma" w:cs="Tahoma"/>
          <w:bCs/>
        </w:rPr>
      </w:pPr>
      <w:r w:rsidRPr="006B07AB">
        <w:rPr>
          <w:rFonts w:ascii="Tahoma" w:hAnsi="Tahoma" w:cs="Tahoma"/>
          <w:bCs/>
        </w:rPr>
        <w:t>e) Los/as extranjeros/as que, no estando incluidos en los párrafos anteriores, se encuentran con residencia legal en España.</w:t>
      </w:r>
    </w:p>
    <w:p w14:paraId="15366E09" w14:textId="77777777" w:rsidR="000C1854" w:rsidRDefault="000C1854" w:rsidP="00E26A5F">
      <w:pPr>
        <w:pStyle w:val="Prrafodelista"/>
        <w:numPr>
          <w:ilvl w:val="2"/>
          <w:numId w:val="1"/>
        </w:numPr>
        <w:spacing w:line="276" w:lineRule="auto"/>
        <w:jc w:val="both"/>
        <w:rPr>
          <w:rFonts w:ascii="Tahoma" w:hAnsi="Tahoma" w:cs="Tahoma"/>
          <w:sz w:val="22"/>
          <w:szCs w:val="22"/>
        </w:rPr>
      </w:pPr>
      <w:r w:rsidRPr="006B07AB">
        <w:rPr>
          <w:rFonts w:ascii="Tahoma" w:hAnsi="Tahoma" w:cs="Tahoma"/>
          <w:sz w:val="22"/>
          <w:szCs w:val="22"/>
          <w:u w:val="single"/>
        </w:rPr>
        <w:t>Edad</w:t>
      </w:r>
      <w:r w:rsidRPr="006B07AB">
        <w:rPr>
          <w:rFonts w:ascii="Tahoma" w:hAnsi="Tahoma" w:cs="Tahoma"/>
          <w:sz w:val="22"/>
          <w:szCs w:val="22"/>
        </w:rPr>
        <w:t xml:space="preserve">: </w:t>
      </w:r>
      <w:r w:rsidRPr="007F7684">
        <w:rPr>
          <w:rFonts w:ascii="Tahoma" w:hAnsi="Tahoma" w:cs="Tahoma"/>
          <w:sz w:val="22"/>
          <w:szCs w:val="22"/>
        </w:rPr>
        <w:t xml:space="preserve">tener cumplidos los 18 años y </w:t>
      </w:r>
      <w:r w:rsidRPr="006B07AB">
        <w:rPr>
          <w:rFonts w:ascii="Tahoma" w:hAnsi="Tahoma" w:cs="Tahoma"/>
          <w:sz w:val="22"/>
          <w:szCs w:val="22"/>
        </w:rPr>
        <w:t>no exceder, en su caso, de la edad máxima de jubilación forzosa.</w:t>
      </w:r>
    </w:p>
    <w:p w14:paraId="64280810" w14:textId="77777777" w:rsidR="000C1854" w:rsidRPr="006B07AB" w:rsidRDefault="000C1854" w:rsidP="00E26A5F">
      <w:pPr>
        <w:pStyle w:val="Prrafodelista"/>
        <w:spacing w:line="276" w:lineRule="auto"/>
        <w:ind w:left="1224"/>
        <w:jc w:val="both"/>
        <w:rPr>
          <w:rFonts w:ascii="Tahoma" w:hAnsi="Tahoma" w:cs="Tahoma"/>
          <w:sz w:val="22"/>
          <w:szCs w:val="22"/>
        </w:rPr>
      </w:pPr>
    </w:p>
    <w:p w14:paraId="6ECA41E0" w14:textId="77777777" w:rsidR="000C1854" w:rsidRDefault="000C1854" w:rsidP="00E26A5F">
      <w:pPr>
        <w:pStyle w:val="Prrafodelista"/>
        <w:numPr>
          <w:ilvl w:val="2"/>
          <w:numId w:val="1"/>
        </w:numPr>
        <w:spacing w:line="276" w:lineRule="auto"/>
        <w:jc w:val="both"/>
        <w:rPr>
          <w:rFonts w:ascii="Tahoma" w:hAnsi="Tahoma" w:cs="Tahoma"/>
          <w:sz w:val="22"/>
          <w:szCs w:val="22"/>
        </w:rPr>
      </w:pPr>
      <w:r w:rsidRPr="006B07AB">
        <w:rPr>
          <w:rFonts w:ascii="Tahoma" w:hAnsi="Tahoma" w:cs="Tahoma"/>
          <w:sz w:val="22"/>
          <w:szCs w:val="22"/>
          <w:u w:val="single"/>
        </w:rPr>
        <w:t>Capacidad legal</w:t>
      </w:r>
      <w:r w:rsidRPr="006B07AB">
        <w:rPr>
          <w:rFonts w:ascii="Tahoma" w:hAnsi="Tahoma" w:cs="Tahoma"/>
          <w:sz w:val="22"/>
          <w:szCs w:val="22"/>
        </w:rPr>
        <w:t xml:space="preserve">: </w:t>
      </w:r>
      <w:r>
        <w:rPr>
          <w:rFonts w:ascii="Tahoma" w:hAnsi="Tahoma" w:cs="Tahoma"/>
          <w:sz w:val="22"/>
          <w:szCs w:val="22"/>
        </w:rPr>
        <w:t>t</w:t>
      </w:r>
      <w:r w:rsidRPr="006B07AB">
        <w:rPr>
          <w:rFonts w:ascii="Tahoma" w:hAnsi="Tahoma" w:cs="Tahoma"/>
          <w:sz w:val="22"/>
          <w:szCs w:val="22"/>
        </w:rPr>
        <w:t>ener capacidad para contratar la prestación de su trabajo.</w:t>
      </w:r>
    </w:p>
    <w:p w14:paraId="604E1613" w14:textId="77777777" w:rsidR="000C1854" w:rsidRPr="002F1B2A" w:rsidRDefault="000C1854" w:rsidP="00E26A5F">
      <w:pPr>
        <w:pStyle w:val="Prrafodelista"/>
        <w:spacing w:line="276" w:lineRule="auto"/>
        <w:rPr>
          <w:rFonts w:ascii="Tahoma" w:hAnsi="Tahoma" w:cs="Tahoma"/>
          <w:sz w:val="22"/>
          <w:szCs w:val="22"/>
        </w:rPr>
      </w:pPr>
    </w:p>
    <w:p w14:paraId="2EB1BFBA" w14:textId="77777777" w:rsidR="000C1854" w:rsidRDefault="000C1854" w:rsidP="00E26A5F">
      <w:pPr>
        <w:pStyle w:val="Prrafodelista"/>
        <w:numPr>
          <w:ilvl w:val="2"/>
          <w:numId w:val="1"/>
        </w:numPr>
        <w:spacing w:line="276" w:lineRule="auto"/>
        <w:jc w:val="both"/>
        <w:rPr>
          <w:rFonts w:ascii="Tahoma" w:hAnsi="Tahoma" w:cs="Tahoma"/>
          <w:sz w:val="22"/>
          <w:szCs w:val="22"/>
        </w:rPr>
      </w:pPr>
      <w:r w:rsidRPr="006B07AB">
        <w:rPr>
          <w:rFonts w:ascii="Tahoma" w:hAnsi="Tahoma" w:cs="Tahoma"/>
          <w:sz w:val="22"/>
          <w:szCs w:val="22"/>
          <w:u w:val="single"/>
        </w:rPr>
        <w:t>Compatibilidad funcional</w:t>
      </w:r>
      <w:r w:rsidRPr="006B07AB">
        <w:rPr>
          <w:rFonts w:ascii="Tahoma" w:hAnsi="Tahoma" w:cs="Tahoma"/>
          <w:sz w:val="22"/>
          <w:szCs w:val="22"/>
        </w:rPr>
        <w:t xml:space="preserve">: </w:t>
      </w:r>
      <w:r>
        <w:rPr>
          <w:rFonts w:ascii="Tahoma" w:hAnsi="Tahoma" w:cs="Tahoma"/>
          <w:sz w:val="22"/>
          <w:szCs w:val="22"/>
        </w:rPr>
        <w:t>p</w:t>
      </w:r>
      <w:r w:rsidRPr="006B07AB">
        <w:rPr>
          <w:rFonts w:ascii="Tahoma" w:hAnsi="Tahoma" w:cs="Tahoma"/>
          <w:sz w:val="22"/>
          <w:szCs w:val="22"/>
        </w:rPr>
        <w:t>oseer capacidad funcional para el desempeño de las tareas encomendadas.</w:t>
      </w:r>
    </w:p>
    <w:p w14:paraId="741520D4" w14:textId="77777777" w:rsidR="000C1854" w:rsidRPr="00A412CB" w:rsidRDefault="000C1854" w:rsidP="00E26A5F">
      <w:pPr>
        <w:pStyle w:val="Prrafodelista"/>
        <w:spacing w:line="276" w:lineRule="auto"/>
        <w:rPr>
          <w:rFonts w:ascii="Tahoma" w:hAnsi="Tahoma" w:cs="Tahoma"/>
          <w:sz w:val="22"/>
          <w:szCs w:val="22"/>
        </w:rPr>
      </w:pPr>
    </w:p>
    <w:p w14:paraId="6999522F" w14:textId="77777777" w:rsidR="000C1854" w:rsidRPr="00FA2DB2" w:rsidRDefault="000C1854" w:rsidP="00E26A5F">
      <w:pPr>
        <w:pStyle w:val="Prrafodelista"/>
        <w:numPr>
          <w:ilvl w:val="2"/>
          <w:numId w:val="1"/>
        </w:numPr>
        <w:spacing w:line="276" w:lineRule="auto"/>
        <w:jc w:val="both"/>
        <w:rPr>
          <w:rFonts w:ascii="Tahoma" w:eastAsia="Calibri" w:hAnsi="Tahoma" w:cs="Tahoma"/>
          <w:bCs/>
          <w:sz w:val="22"/>
          <w:szCs w:val="22"/>
          <w:lang w:eastAsia="en-US"/>
        </w:rPr>
      </w:pPr>
      <w:r w:rsidRPr="006B07AB">
        <w:rPr>
          <w:rFonts w:ascii="Tahoma" w:hAnsi="Tahoma" w:cs="Tahoma"/>
          <w:sz w:val="22"/>
          <w:szCs w:val="22"/>
          <w:u w:val="single"/>
        </w:rPr>
        <w:t>Habilitación:</w:t>
      </w:r>
      <w:r w:rsidRPr="006B07AB">
        <w:rPr>
          <w:rFonts w:ascii="Tahoma" w:hAnsi="Tahoma" w:cs="Tahoma"/>
          <w:sz w:val="22"/>
          <w:szCs w:val="22"/>
        </w:rPr>
        <w:t xml:space="preserve"> </w:t>
      </w:r>
      <w:r>
        <w:rPr>
          <w:rFonts w:ascii="Tahoma" w:hAnsi="Tahoma" w:cs="Tahoma"/>
          <w:sz w:val="22"/>
          <w:szCs w:val="22"/>
        </w:rPr>
        <w:t>n</w:t>
      </w:r>
      <w:r w:rsidRPr="006B07AB">
        <w:rPr>
          <w:rFonts w:ascii="Tahoma" w:hAnsi="Tahoma" w:cs="Tahoma"/>
          <w:sz w:val="22"/>
          <w:szCs w:val="22"/>
        </w:rPr>
        <w:t>o haber sido separado/a, mediante expediente disciplinario, del servicio de cualquiera de las Administraciones Públicas o de los órganos constitucionales o estatutarios de las</w:t>
      </w:r>
      <w:r w:rsidRPr="00FF282E">
        <w:rPr>
          <w:rFonts w:ascii="Tahoma" w:hAnsi="Tahoma" w:cs="Tahoma"/>
          <w:sz w:val="22"/>
          <w:szCs w:val="22"/>
        </w:rPr>
        <w:t xml:space="preserve"> </w:t>
      </w:r>
      <w:r w:rsidRPr="006B07AB">
        <w:rPr>
          <w:rFonts w:ascii="Tahoma" w:hAnsi="Tahoma" w:cs="Tahoma"/>
          <w:sz w:val="22"/>
          <w:szCs w:val="22"/>
        </w:rPr>
        <w:t xml:space="preserve">Comunidades Autónomas, ni hallarse </w:t>
      </w:r>
      <w:r w:rsidRPr="006B07AB">
        <w:rPr>
          <w:rFonts w:ascii="Tahoma" w:hAnsi="Tahoma" w:cs="Tahoma"/>
          <w:sz w:val="22"/>
          <w:szCs w:val="22"/>
        </w:rPr>
        <w:lastRenderedPageBreak/>
        <w:t xml:space="preserve">en inhabilitación absoluta o especial para el desempeño de empleos </w:t>
      </w:r>
      <w:r w:rsidRPr="00FA2DB2">
        <w:rPr>
          <w:rFonts w:ascii="Tahoma" w:eastAsia="Calibri" w:hAnsi="Tahoma" w:cs="Tahoma"/>
          <w:bCs/>
          <w:sz w:val="22"/>
          <w:szCs w:val="22"/>
          <w:lang w:eastAsia="en-US"/>
        </w:rPr>
        <w:t>públicos.</w:t>
      </w:r>
    </w:p>
    <w:p w14:paraId="39F2C7F1" w14:textId="77777777" w:rsidR="000C1854" w:rsidRPr="00FA2DB2" w:rsidRDefault="000C1854" w:rsidP="00E26A5F">
      <w:pPr>
        <w:pStyle w:val="Prrafodelista"/>
        <w:spacing w:line="276" w:lineRule="auto"/>
        <w:ind w:left="1224"/>
        <w:jc w:val="both"/>
        <w:rPr>
          <w:rFonts w:ascii="Tahoma" w:hAnsi="Tahoma" w:cs="Tahoma"/>
          <w:sz w:val="8"/>
          <w:szCs w:val="8"/>
          <w:u w:val="single"/>
        </w:rPr>
      </w:pPr>
    </w:p>
    <w:p w14:paraId="31ED2D7C" w14:textId="77777777" w:rsidR="000C1854" w:rsidRPr="005A1D51" w:rsidRDefault="000C1854" w:rsidP="00E26A5F">
      <w:pPr>
        <w:ind w:left="1224"/>
        <w:jc w:val="both"/>
        <w:rPr>
          <w:rFonts w:ascii="Tahoma" w:hAnsi="Tahoma" w:cs="Tahoma"/>
          <w:bCs/>
        </w:rPr>
      </w:pPr>
      <w:r w:rsidRPr="006B07AB">
        <w:rPr>
          <w:rFonts w:ascii="Tahoma" w:hAnsi="Tahoma" w:cs="Tahoma"/>
          <w:bCs/>
        </w:rPr>
        <w:t xml:space="preserve">Los/as aspirantes cuya nacionalidad no sea la española deberán acreditar, </w:t>
      </w:r>
      <w:r w:rsidRPr="005A1D51">
        <w:rPr>
          <w:rFonts w:ascii="Tahoma" w:hAnsi="Tahoma" w:cs="Tahoma"/>
          <w:bCs/>
        </w:rPr>
        <w:t>igualmente, no hallarse inhabilitados o en situación equivalente, ni haber sido sometidos a sanción disciplinaria o equivalente que impida, en su Estado, en los mismos términos, el acceso al empleo público.</w:t>
      </w:r>
    </w:p>
    <w:p w14:paraId="72F6CC14" w14:textId="214806C4" w:rsidR="000C1854" w:rsidRPr="005A1D51" w:rsidRDefault="000C1854" w:rsidP="00E26A5F">
      <w:pPr>
        <w:ind w:left="1224"/>
        <w:jc w:val="both"/>
        <w:rPr>
          <w:rFonts w:ascii="Tahoma" w:hAnsi="Tahoma" w:cs="Tahoma"/>
          <w:bCs/>
        </w:rPr>
      </w:pPr>
      <w:r w:rsidRPr="005A1D51">
        <w:rPr>
          <w:rFonts w:ascii="Tahoma" w:hAnsi="Tahoma" w:cs="Tahoma"/>
          <w:bCs/>
        </w:rPr>
        <w:t xml:space="preserve">En todo caso, todos los aspirantes deberán </w:t>
      </w:r>
      <w:r w:rsidR="00217A0A" w:rsidRPr="005A1D51">
        <w:rPr>
          <w:rFonts w:ascii="Tahoma" w:hAnsi="Tahoma" w:cs="Tahoma"/>
          <w:bCs/>
        </w:rPr>
        <w:t>validar, en el momento en el que se inscriban en el proceso selectivo,</w:t>
      </w:r>
      <w:r w:rsidRPr="005A1D51">
        <w:rPr>
          <w:rFonts w:ascii="Tahoma" w:hAnsi="Tahoma" w:cs="Tahoma"/>
          <w:bCs/>
        </w:rPr>
        <w:t xml:space="preserve"> una declaración responsable de no hallarse inhabilitado o en situación equivalente, ni haber sido sometido a sanción disciplinaria o equivalente que impida en los mismos términos el acceso al empleo público.</w:t>
      </w:r>
    </w:p>
    <w:p w14:paraId="010019E6" w14:textId="77777777" w:rsidR="000C1854" w:rsidRPr="00FA2DB2" w:rsidRDefault="000C1854" w:rsidP="00E26A5F">
      <w:pPr>
        <w:pStyle w:val="Prrafodelista"/>
        <w:numPr>
          <w:ilvl w:val="2"/>
          <w:numId w:val="1"/>
        </w:numPr>
        <w:spacing w:line="276" w:lineRule="auto"/>
        <w:jc w:val="both"/>
        <w:rPr>
          <w:rFonts w:ascii="Tahoma" w:hAnsi="Tahoma" w:cs="Tahoma"/>
          <w:sz w:val="22"/>
          <w:szCs w:val="22"/>
        </w:rPr>
      </w:pPr>
      <w:r w:rsidRPr="006B07AB">
        <w:rPr>
          <w:rFonts w:ascii="Tahoma" w:hAnsi="Tahoma" w:cs="Tahoma"/>
          <w:sz w:val="22"/>
          <w:szCs w:val="22"/>
          <w:u w:val="single"/>
        </w:rPr>
        <w:t>Titulación</w:t>
      </w:r>
      <w:r w:rsidRPr="006B07AB">
        <w:rPr>
          <w:rFonts w:ascii="Tahoma" w:hAnsi="Tahoma" w:cs="Tahoma"/>
          <w:sz w:val="22"/>
          <w:szCs w:val="22"/>
        </w:rPr>
        <w:t xml:space="preserve">: </w:t>
      </w:r>
      <w:r>
        <w:rPr>
          <w:rFonts w:ascii="Tahoma" w:hAnsi="Tahoma" w:cs="Tahoma"/>
          <w:sz w:val="22"/>
          <w:szCs w:val="22"/>
        </w:rPr>
        <w:t>e</w:t>
      </w:r>
      <w:r w:rsidRPr="006B07AB">
        <w:rPr>
          <w:rFonts w:ascii="Tahoma" w:hAnsi="Tahoma" w:cs="Tahoma"/>
          <w:sz w:val="22"/>
          <w:szCs w:val="22"/>
        </w:rPr>
        <w:t xml:space="preserve">star en posesión de la titulación que se recoge en el apartado 2.2 de esta convocatoria. Los/as aspirantes con titulaciones obtenidas en el extranjero deberán estar en posesión de la correspondiente credencial de homologación o, en su caso, del correspondiente certificado de equivalencia. Este requisito no será de aplicación a los/as </w:t>
      </w:r>
      <w:r w:rsidRPr="006B07AB">
        <w:rPr>
          <w:rFonts w:ascii="Tahoma" w:hAnsi="Tahoma" w:cs="Tahoma"/>
          <w:bCs/>
          <w:sz w:val="22"/>
          <w:szCs w:val="22"/>
        </w:rPr>
        <w:t>aspirantes que hubieran obtenido el reconocimiento de su cualificación profesional, en el ámbito de las profesiones reguladas al amparo de las disposiciones de Derecho Comunitario.</w:t>
      </w:r>
    </w:p>
    <w:p w14:paraId="7BEE3F21" w14:textId="77777777" w:rsidR="000C1854" w:rsidRPr="00FA2DB2" w:rsidRDefault="000C1854" w:rsidP="00E26A5F">
      <w:pPr>
        <w:pStyle w:val="Prrafodelista"/>
        <w:spacing w:line="276" w:lineRule="auto"/>
        <w:ind w:left="1224"/>
        <w:jc w:val="both"/>
        <w:rPr>
          <w:rFonts w:ascii="Tahoma" w:hAnsi="Tahoma" w:cs="Tahoma"/>
          <w:sz w:val="22"/>
          <w:szCs w:val="22"/>
        </w:rPr>
      </w:pPr>
    </w:p>
    <w:p w14:paraId="7DF8C621" w14:textId="77777777" w:rsidR="000C1854" w:rsidRDefault="000C1854" w:rsidP="00E26A5F">
      <w:pPr>
        <w:pStyle w:val="Prrafodelista"/>
        <w:numPr>
          <w:ilvl w:val="2"/>
          <w:numId w:val="1"/>
        </w:numPr>
        <w:spacing w:line="276" w:lineRule="auto"/>
        <w:jc w:val="both"/>
        <w:rPr>
          <w:rFonts w:ascii="Tahoma" w:hAnsi="Tahoma" w:cs="Tahoma"/>
          <w:sz w:val="22"/>
          <w:szCs w:val="22"/>
        </w:rPr>
      </w:pPr>
      <w:r>
        <w:rPr>
          <w:rFonts w:ascii="Tahoma" w:hAnsi="Tahoma" w:cs="Tahoma"/>
          <w:sz w:val="22"/>
          <w:szCs w:val="22"/>
          <w:u w:val="single"/>
        </w:rPr>
        <w:t>Aptitud médica</w:t>
      </w:r>
      <w:r>
        <w:rPr>
          <w:rFonts w:ascii="Tahoma" w:hAnsi="Tahoma" w:cs="Tahoma"/>
          <w:sz w:val="22"/>
          <w:szCs w:val="22"/>
        </w:rPr>
        <w:t>, garantizando la capacidad funcional necesaria para el desempeño de las funciones propias del puesto (se evaluará al final del proceso a la candidatura seleccionada).</w:t>
      </w:r>
    </w:p>
    <w:p w14:paraId="4BD5D001" w14:textId="77777777" w:rsidR="000C1854" w:rsidRPr="00CE18A8" w:rsidRDefault="000C1854" w:rsidP="00E26A5F">
      <w:pPr>
        <w:pStyle w:val="Prrafodelista"/>
        <w:spacing w:line="276" w:lineRule="auto"/>
        <w:rPr>
          <w:rFonts w:ascii="Tahoma" w:hAnsi="Tahoma" w:cs="Tahoma"/>
          <w:sz w:val="22"/>
          <w:szCs w:val="22"/>
        </w:rPr>
      </w:pPr>
    </w:p>
    <w:p w14:paraId="6499A57B" w14:textId="77777777" w:rsidR="000C1854" w:rsidRDefault="000C1854" w:rsidP="00E26A5F">
      <w:pPr>
        <w:pStyle w:val="Prrafodelista"/>
        <w:numPr>
          <w:ilvl w:val="2"/>
          <w:numId w:val="1"/>
        </w:numPr>
        <w:spacing w:line="276" w:lineRule="auto"/>
        <w:jc w:val="both"/>
        <w:rPr>
          <w:rFonts w:ascii="Tahoma" w:hAnsi="Tahoma" w:cs="Tahoma"/>
          <w:sz w:val="22"/>
          <w:szCs w:val="22"/>
        </w:rPr>
      </w:pPr>
      <w:r w:rsidRPr="00CE18A8">
        <w:rPr>
          <w:rFonts w:ascii="Tahoma" w:hAnsi="Tahoma" w:cs="Tahoma"/>
          <w:sz w:val="22"/>
          <w:szCs w:val="22"/>
          <w:u w:val="single"/>
        </w:rPr>
        <w:t>Personas con discapacidad</w:t>
      </w:r>
      <w:r>
        <w:rPr>
          <w:rFonts w:ascii="Tahoma" w:hAnsi="Tahoma" w:cs="Tahoma"/>
          <w:sz w:val="22"/>
          <w:szCs w:val="22"/>
        </w:rPr>
        <w:t xml:space="preserve">: </w:t>
      </w:r>
      <w:r w:rsidRPr="00CE18A8">
        <w:rPr>
          <w:rFonts w:ascii="Tahoma" w:hAnsi="Tahoma" w:cs="Tahoma"/>
          <w:sz w:val="22"/>
          <w:szCs w:val="22"/>
        </w:rPr>
        <w:t>Debido a las peculiaridades de carácter productivo y técnico de la Empresa se hace difícil la incorporación de personas con discapacidad en los términos previstos en el Real Decreto Legislativo 1/2013, de 29 de noviembre, por el que se aprueba el Texto Refundido de la Ley General de derechos de las personas con discapacidad y de su inclusión social por lo cual se acuerda a través de este Convenio aplicar las Medidas Alternativas a la obligación de reserva, expuestas en el R.D 364/2005, de 8 de abril.</w:t>
      </w:r>
    </w:p>
    <w:p w14:paraId="07C50FC3" w14:textId="77777777" w:rsidR="00D227D7" w:rsidRPr="00D227D7" w:rsidRDefault="00D227D7" w:rsidP="00E26A5F">
      <w:pPr>
        <w:pStyle w:val="Prrafodelista"/>
        <w:spacing w:line="276" w:lineRule="auto"/>
        <w:rPr>
          <w:rFonts w:ascii="Tahoma" w:hAnsi="Tahoma" w:cs="Tahoma"/>
          <w:sz w:val="22"/>
          <w:szCs w:val="22"/>
        </w:rPr>
      </w:pPr>
    </w:p>
    <w:p w14:paraId="42237E0B" w14:textId="28C57C5F" w:rsidR="00023048" w:rsidRDefault="00023048" w:rsidP="00E26A5F">
      <w:pPr>
        <w:pStyle w:val="Prrafodelista"/>
        <w:numPr>
          <w:ilvl w:val="1"/>
          <w:numId w:val="1"/>
        </w:numPr>
        <w:spacing w:line="276" w:lineRule="auto"/>
        <w:jc w:val="both"/>
        <w:rPr>
          <w:rFonts w:ascii="Tahoma" w:hAnsi="Tahoma" w:cs="Tahoma"/>
          <w:sz w:val="22"/>
          <w:szCs w:val="22"/>
          <w:u w:val="single"/>
        </w:rPr>
      </w:pPr>
      <w:r w:rsidRPr="00E72986">
        <w:rPr>
          <w:rFonts w:ascii="Tahoma" w:hAnsi="Tahoma" w:cs="Tahoma"/>
          <w:sz w:val="22"/>
          <w:szCs w:val="22"/>
          <w:u w:val="single"/>
        </w:rPr>
        <w:t>CUALIFICACIÓN</w:t>
      </w:r>
      <w:r w:rsidR="00A42A5D" w:rsidRPr="00E72986">
        <w:rPr>
          <w:rFonts w:ascii="Tahoma" w:hAnsi="Tahoma" w:cs="Tahoma"/>
          <w:sz w:val="22"/>
          <w:szCs w:val="22"/>
          <w:u w:val="single"/>
        </w:rPr>
        <w:t xml:space="preserve"> </w:t>
      </w:r>
      <w:r w:rsidR="00F85B1A">
        <w:rPr>
          <w:rFonts w:ascii="Tahoma" w:hAnsi="Tahoma" w:cs="Tahoma"/>
          <w:sz w:val="22"/>
          <w:szCs w:val="22"/>
          <w:u w:val="single"/>
        </w:rPr>
        <w:t xml:space="preserve">IMPRESCINDIBLE </w:t>
      </w:r>
      <w:r w:rsidR="00A42A5D">
        <w:rPr>
          <w:rFonts w:ascii="Tahoma" w:hAnsi="Tahoma" w:cs="Tahoma"/>
          <w:sz w:val="22"/>
          <w:szCs w:val="22"/>
          <w:u w:val="single"/>
        </w:rPr>
        <w:t>PARA OPTAR A LA PLAZA</w:t>
      </w:r>
      <w:r w:rsidR="00807120">
        <w:rPr>
          <w:rFonts w:ascii="Tahoma" w:hAnsi="Tahoma" w:cs="Tahoma"/>
          <w:sz w:val="22"/>
          <w:szCs w:val="22"/>
          <w:u w:val="single"/>
        </w:rPr>
        <w:t>:</w:t>
      </w:r>
    </w:p>
    <w:p w14:paraId="2CCA8EE2" w14:textId="77777777" w:rsidR="00277E1C" w:rsidRPr="005D3FB6" w:rsidRDefault="00277E1C" w:rsidP="00E26A5F">
      <w:pPr>
        <w:jc w:val="both"/>
        <w:rPr>
          <w:rFonts w:ascii="Tahoma" w:hAnsi="Tahoma" w:cs="Tahoma"/>
          <w:b/>
          <w:bCs/>
          <w:sz w:val="8"/>
          <w:szCs w:val="8"/>
        </w:rPr>
      </w:pPr>
    </w:p>
    <w:p w14:paraId="50C490AA" w14:textId="29D0ACE3" w:rsidR="00441C66" w:rsidRDefault="0088234B" w:rsidP="00C86A46">
      <w:pPr>
        <w:numPr>
          <w:ilvl w:val="0"/>
          <w:numId w:val="21"/>
        </w:numPr>
        <w:spacing w:after="0"/>
        <w:contextualSpacing/>
        <w:jc w:val="both"/>
        <w:rPr>
          <w:rFonts w:ascii="Tahoma" w:eastAsia="Times New Roman" w:hAnsi="Tahoma" w:cs="Tahoma"/>
          <w:lang w:eastAsia="es-ES"/>
        </w:rPr>
      </w:pPr>
      <w:r w:rsidRPr="00E26A5F">
        <w:rPr>
          <w:rFonts w:ascii="Tahoma" w:hAnsi="Tahoma" w:cs="Tahoma"/>
          <w:bCs/>
          <w:u w:val="single"/>
        </w:rPr>
        <w:t>Titulación mínima</w:t>
      </w:r>
      <w:r w:rsidR="009E2BD2" w:rsidRPr="00E26A5F">
        <w:rPr>
          <w:rFonts w:ascii="Tahoma" w:hAnsi="Tahoma" w:cs="Tahoma"/>
          <w:bCs/>
        </w:rPr>
        <w:t>:</w:t>
      </w:r>
      <w:r w:rsidR="00E26A5F" w:rsidRPr="00E26A5F">
        <w:rPr>
          <w:rFonts w:ascii="Tahoma" w:hAnsi="Tahoma" w:cs="Tahoma"/>
          <w:bCs/>
        </w:rPr>
        <w:t xml:space="preserve"> </w:t>
      </w:r>
      <w:r w:rsidR="00C86A46" w:rsidRPr="007B71A4">
        <w:rPr>
          <w:rFonts w:ascii="Tahoma" w:eastAsia="Times New Roman" w:hAnsi="Tahoma" w:cs="Tahoma"/>
          <w:lang w:eastAsia="es-ES"/>
        </w:rPr>
        <w:t xml:space="preserve">Ciclo Formativo de Grado </w:t>
      </w:r>
      <w:r w:rsidR="00280C87">
        <w:rPr>
          <w:rFonts w:ascii="Tahoma" w:eastAsia="Times New Roman" w:hAnsi="Tahoma" w:cs="Tahoma"/>
          <w:lang w:eastAsia="es-ES"/>
        </w:rPr>
        <w:t>Medio</w:t>
      </w:r>
      <w:r w:rsidR="00C86A46" w:rsidRPr="007B71A4">
        <w:rPr>
          <w:rFonts w:ascii="Tahoma" w:eastAsia="Times New Roman" w:hAnsi="Tahoma" w:cs="Tahoma"/>
          <w:lang w:eastAsia="es-ES"/>
        </w:rPr>
        <w:t xml:space="preserve"> en </w:t>
      </w:r>
      <w:r w:rsidR="0027419A">
        <w:rPr>
          <w:rFonts w:ascii="Tahoma" w:eastAsia="Times New Roman" w:hAnsi="Tahoma" w:cs="Tahoma"/>
          <w:lang w:eastAsia="es-ES"/>
        </w:rPr>
        <w:t xml:space="preserve">alguna de las </w:t>
      </w:r>
      <w:r w:rsidR="00C86A46" w:rsidRPr="007B71A4">
        <w:rPr>
          <w:rFonts w:ascii="Tahoma" w:eastAsia="Times New Roman" w:hAnsi="Tahoma" w:cs="Tahoma"/>
          <w:lang w:eastAsia="es-ES"/>
        </w:rPr>
        <w:t xml:space="preserve">especialidades asociadas a la </w:t>
      </w:r>
      <w:r w:rsidR="001F1102">
        <w:rPr>
          <w:rFonts w:ascii="Tahoma" w:eastAsia="Times New Roman" w:hAnsi="Tahoma" w:cs="Tahoma"/>
          <w:lang w:eastAsia="es-ES"/>
        </w:rPr>
        <w:t>fabricación mecánica / mecatrónica</w:t>
      </w:r>
      <w:r w:rsidR="00280C87">
        <w:rPr>
          <w:rFonts w:ascii="Tahoma" w:eastAsia="Times New Roman" w:hAnsi="Tahoma" w:cs="Tahoma"/>
          <w:lang w:eastAsia="es-ES"/>
        </w:rPr>
        <w:t>.</w:t>
      </w:r>
    </w:p>
    <w:p w14:paraId="3E35A300" w14:textId="77777777" w:rsidR="00E26A5F" w:rsidRDefault="00E26A5F" w:rsidP="00E26A5F">
      <w:pPr>
        <w:pStyle w:val="Prrafodelista"/>
        <w:spacing w:line="276" w:lineRule="auto"/>
        <w:jc w:val="both"/>
        <w:rPr>
          <w:rFonts w:ascii="Tahoma" w:eastAsia="Calibri" w:hAnsi="Tahoma" w:cs="Tahoma"/>
          <w:bCs/>
          <w:sz w:val="22"/>
          <w:szCs w:val="22"/>
          <w:u w:val="single"/>
        </w:rPr>
      </w:pPr>
    </w:p>
    <w:p w14:paraId="625C0450" w14:textId="77777777" w:rsidR="001F1102" w:rsidRDefault="001F1102" w:rsidP="00E26A5F">
      <w:pPr>
        <w:pStyle w:val="Prrafodelista"/>
        <w:spacing w:line="276" w:lineRule="auto"/>
        <w:jc w:val="both"/>
        <w:rPr>
          <w:rFonts w:ascii="Tahoma" w:eastAsia="Calibri" w:hAnsi="Tahoma" w:cs="Tahoma"/>
          <w:bCs/>
          <w:sz w:val="22"/>
          <w:szCs w:val="22"/>
          <w:u w:val="single"/>
        </w:rPr>
      </w:pPr>
    </w:p>
    <w:p w14:paraId="4A097C1F" w14:textId="77777777" w:rsidR="001F1102" w:rsidRDefault="001F1102" w:rsidP="00E26A5F">
      <w:pPr>
        <w:pStyle w:val="Prrafodelista"/>
        <w:spacing w:line="276" w:lineRule="auto"/>
        <w:jc w:val="both"/>
        <w:rPr>
          <w:rFonts w:ascii="Tahoma" w:hAnsi="Tahoma" w:cs="Tahoma"/>
          <w:sz w:val="22"/>
          <w:szCs w:val="22"/>
        </w:rPr>
      </w:pPr>
    </w:p>
    <w:p w14:paraId="37EBF9BF" w14:textId="77777777" w:rsidR="00C86A46" w:rsidRPr="00E26A5F" w:rsidRDefault="00C86A46" w:rsidP="00E26A5F">
      <w:pPr>
        <w:pStyle w:val="Prrafodelista"/>
        <w:spacing w:line="276" w:lineRule="auto"/>
        <w:jc w:val="both"/>
        <w:rPr>
          <w:rFonts w:ascii="Tahoma" w:hAnsi="Tahoma" w:cs="Tahoma"/>
          <w:sz w:val="22"/>
          <w:szCs w:val="22"/>
        </w:rPr>
      </w:pPr>
    </w:p>
    <w:p w14:paraId="1FEED5BF" w14:textId="67FB7426" w:rsidR="00D359A8" w:rsidRDefault="0056282F" w:rsidP="00E26A5F">
      <w:pPr>
        <w:pStyle w:val="Prrafodelista"/>
        <w:numPr>
          <w:ilvl w:val="1"/>
          <w:numId w:val="1"/>
        </w:numPr>
        <w:spacing w:line="276" w:lineRule="auto"/>
        <w:rPr>
          <w:rFonts w:ascii="Tahoma" w:hAnsi="Tahoma" w:cs="Tahoma"/>
          <w:sz w:val="22"/>
          <w:szCs w:val="22"/>
          <w:u w:val="single"/>
        </w:rPr>
      </w:pPr>
      <w:r w:rsidRPr="0056282F">
        <w:rPr>
          <w:rFonts w:ascii="Tahoma" w:hAnsi="Tahoma" w:cs="Tahoma"/>
          <w:sz w:val="22"/>
          <w:szCs w:val="22"/>
          <w:u w:val="single"/>
        </w:rPr>
        <w:lastRenderedPageBreak/>
        <w:t xml:space="preserve">PERFIL COMPETENCIAL: </w:t>
      </w:r>
    </w:p>
    <w:p w14:paraId="08146D6B" w14:textId="77777777" w:rsidR="0056282F" w:rsidRPr="0056282F" w:rsidRDefault="0056282F" w:rsidP="00E26A5F">
      <w:pPr>
        <w:pStyle w:val="Prrafodelista"/>
        <w:spacing w:line="276" w:lineRule="auto"/>
        <w:ind w:left="792"/>
        <w:rPr>
          <w:rFonts w:ascii="Tahoma" w:hAnsi="Tahoma" w:cs="Tahoma"/>
          <w:sz w:val="22"/>
          <w:szCs w:val="22"/>
          <w:u w:val="single"/>
        </w:rPr>
      </w:pPr>
    </w:p>
    <w:p w14:paraId="7D369C78" w14:textId="1F0A098E" w:rsidR="00232B12" w:rsidRPr="001955E7" w:rsidRDefault="00232B12" w:rsidP="00E26A5F">
      <w:pPr>
        <w:pStyle w:val="Prrafodelista"/>
        <w:numPr>
          <w:ilvl w:val="1"/>
          <w:numId w:val="3"/>
        </w:numPr>
        <w:spacing w:line="276" w:lineRule="auto"/>
        <w:jc w:val="both"/>
        <w:rPr>
          <w:rFonts w:ascii="Tahoma" w:eastAsia="Calibri" w:hAnsi="Tahoma" w:cs="Tahoma"/>
          <w:bCs/>
          <w:sz w:val="22"/>
          <w:szCs w:val="22"/>
          <w:lang w:eastAsia="en-US"/>
        </w:rPr>
      </w:pPr>
      <w:r w:rsidRPr="001955E7">
        <w:rPr>
          <w:rFonts w:ascii="Tahoma" w:eastAsia="Calibri" w:hAnsi="Tahoma" w:cs="Tahoma"/>
          <w:bCs/>
          <w:sz w:val="22"/>
          <w:szCs w:val="22"/>
          <w:lang w:eastAsia="en-US"/>
        </w:rPr>
        <w:t>Innovación y mejora continua</w:t>
      </w:r>
      <w:r w:rsidR="00B328CF" w:rsidRPr="001955E7">
        <w:rPr>
          <w:rFonts w:ascii="Tahoma" w:eastAsia="Calibri" w:hAnsi="Tahoma" w:cs="Tahoma"/>
          <w:bCs/>
          <w:sz w:val="22"/>
          <w:szCs w:val="22"/>
          <w:lang w:eastAsia="en-US"/>
        </w:rPr>
        <w:t>.</w:t>
      </w:r>
      <w:r w:rsidRPr="001955E7">
        <w:rPr>
          <w:rFonts w:ascii="Tahoma" w:eastAsia="Calibri" w:hAnsi="Tahoma" w:cs="Tahoma"/>
          <w:bCs/>
          <w:sz w:val="22"/>
          <w:szCs w:val="22"/>
          <w:lang w:eastAsia="en-US"/>
        </w:rPr>
        <w:t xml:space="preserve"> </w:t>
      </w:r>
    </w:p>
    <w:p w14:paraId="331D9152" w14:textId="5F1D4AA0" w:rsidR="00232B12" w:rsidRPr="001955E7" w:rsidRDefault="00232B12" w:rsidP="00E26A5F">
      <w:pPr>
        <w:pStyle w:val="Prrafodelista"/>
        <w:numPr>
          <w:ilvl w:val="1"/>
          <w:numId w:val="3"/>
        </w:numPr>
        <w:spacing w:line="276" w:lineRule="auto"/>
        <w:jc w:val="both"/>
        <w:rPr>
          <w:rFonts w:ascii="Tahoma" w:eastAsia="Calibri" w:hAnsi="Tahoma" w:cs="Tahoma"/>
          <w:bCs/>
          <w:sz w:val="22"/>
          <w:szCs w:val="22"/>
          <w:lang w:eastAsia="en-US"/>
        </w:rPr>
      </w:pPr>
      <w:r w:rsidRPr="001955E7">
        <w:rPr>
          <w:rFonts w:ascii="Tahoma" w:eastAsia="Calibri" w:hAnsi="Tahoma" w:cs="Tahoma"/>
          <w:bCs/>
          <w:sz w:val="22"/>
          <w:szCs w:val="22"/>
          <w:lang w:eastAsia="en-US"/>
        </w:rPr>
        <w:t>Pensamiento crítico</w:t>
      </w:r>
      <w:r w:rsidR="00B328CF" w:rsidRPr="001955E7">
        <w:rPr>
          <w:rFonts w:ascii="Tahoma" w:eastAsia="Calibri" w:hAnsi="Tahoma" w:cs="Tahoma"/>
          <w:bCs/>
          <w:sz w:val="22"/>
          <w:szCs w:val="22"/>
          <w:lang w:eastAsia="en-US"/>
        </w:rPr>
        <w:t>.</w:t>
      </w:r>
    </w:p>
    <w:p w14:paraId="7787569E" w14:textId="01C4C541" w:rsidR="00172AC8" w:rsidRPr="001955E7" w:rsidRDefault="00172AC8" w:rsidP="00E26A5F">
      <w:pPr>
        <w:pStyle w:val="Prrafodelista"/>
        <w:numPr>
          <w:ilvl w:val="1"/>
          <w:numId w:val="3"/>
        </w:numPr>
        <w:spacing w:line="276" w:lineRule="auto"/>
        <w:jc w:val="both"/>
        <w:rPr>
          <w:rFonts w:ascii="Tahoma" w:eastAsia="Calibri" w:hAnsi="Tahoma" w:cs="Tahoma"/>
          <w:bCs/>
          <w:sz w:val="22"/>
          <w:szCs w:val="22"/>
          <w:lang w:eastAsia="en-US"/>
        </w:rPr>
      </w:pPr>
      <w:r w:rsidRPr="001955E7">
        <w:rPr>
          <w:rFonts w:ascii="Tahoma" w:eastAsia="Calibri" w:hAnsi="Tahoma" w:cs="Tahoma"/>
          <w:bCs/>
          <w:sz w:val="22"/>
          <w:szCs w:val="22"/>
          <w:lang w:eastAsia="en-US"/>
        </w:rPr>
        <w:t>Trabajo en equipo y cooperación</w:t>
      </w:r>
      <w:r w:rsidR="00B328CF" w:rsidRPr="001955E7">
        <w:rPr>
          <w:rFonts w:ascii="Tahoma" w:eastAsia="Calibri" w:hAnsi="Tahoma" w:cs="Tahoma"/>
          <w:bCs/>
          <w:sz w:val="22"/>
          <w:szCs w:val="22"/>
          <w:lang w:eastAsia="en-US"/>
        </w:rPr>
        <w:t>.</w:t>
      </w:r>
    </w:p>
    <w:p w14:paraId="58E59173" w14:textId="74CFFC04" w:rsidR="00232B12" w:rsidRPr="001955E7" w:rsidRDefault="00232B12" w:rsidP="00E26A5F">
      <w:pPr>
        <w:pStyle w:val="Prrafodelista"/>
        <w:numPr>
          <w:ilvl w:val="1"/>
          <w:numId w:val="3"/>
        </w:numPr>
        <w:spacing w:line="276" w:lineRule="auto"/>
        <w:jc w:val="both"/>
        <w:rPr>
          <w:rFonts w:ascii="Tahoma" w:eastAsia="Calibri" w:hAnsi="Tahoma" w:cs="Tahoma"/>
          <w:bCs/>
          <w:sz w:val="22"/>
          <w:szCs w:val="22"/>
          <w:lang w:eastAsia="en-US"/>
        </w:rPr>
      </w:pPr>
      <w:r w:rsidRPr="001955E7">
        <w:rPr>
          <w:rFonts w:ascii="Tahoma" w:eastAsia="Calibri" w:hAnsi="Tahoma" w:cs="Tahoma"/>
          <w:bCs/>
          <w:sz w:val="22"/>
          <w:szCs w:val="22"/>
          <w:lang w:eastAsia="en-US"/>
        </w:rPr>
        <w:t>Iniciativa y resolución</w:t>
      </w:r>
      <w:r w:rsidR="00B328CF" w:rsidRPr="001955E7">
        <w:rPr>
          <w:rFonts w:ascii="Tahoma" w:eastAsia="Calibri" w:hAnsi="Tahoma" w:cs="Tahoma"/>
          <w:bCs/>
          <w:sz w:val="22"/>
          <w:szCs w:val="22"/>
          <w:lang w:eastAsia="en-US"/>
        </w:rPr>
        <w:t>.</w:t>
      </w:r>
    </w:p>
    <w:p w14:paraId="7A09DE1D" w14:textId="6A042881" w:rsidR="00232B12" w:rsidRPr="001955E7" w:rsidRDefault="00232B12" w:rsidP="00E26A5F">
      <w:pPr>
        <w:pStyle w:val="Prrafodelista"/>
        <w:numPr>
          <w:ilvl w:val="1"/>
          <w:numId w:val="3"/>
        </w:numPr>
        <w:spacing w:line="276" w:lineRule="auto"/>
        <w:jc w:val="both"/>
        <w:rPr>
          <w:rFonts w:ascii="Tahoma" w:eastAsia="Calibri" w:hAnsi="Tahoma" w:cs="Tahoma"/>
          <w:bCs/>
          <w:sz w:val="22"/>
          <w:szCs w:val="22"/>
          <w:lang w:eastAsia="en-US"/>
        </w:rPr>
      </w:pPr>
      <w:r w:rsidRPr="001955E7">
        <w:rPr>
          <w:rFonts w:ascii="Tahoma" w:eastAsia="Calibri" w:hAnsi="Tahoma" w:cs="Tahoma"/>
          <w:bCs/>
          <w:sz w:val="22"/>
          <w:szCs w:val="22"/>
          <w:lang w:eastAsia="en-US"/>
        </w:rPr>
        <w:t>Compromiso con la organización</w:t>
      </w:r>
      <w:r w:rsidR="00B328CF" w:rsidRPr="001955E7">
        <w:rPr>
          <w:rFonts w:ascii="Tahoma" w:eastAsia="Calibri" w:hAnsi="Tahoma" w:cs="Tahoma"/>
          <w:bCs/>
          <w:sz w:val="22"/>
          <w:szCs w:val="22"/>
          <w:lang w:eastAsia="en-US"/>
        </w:rPr>
        <w:t>.</w:t>
      </w:r>
      <w:r w:rsidRPr="001955E7">
        <w:rPr>
          <w:rFonts w:ascii="Tahoma" w:eastAsia="Calibri" w:hAnsi="Tahoma" w:cs="Tahoma"/>
          <w:bCs/>
          <w:sz w:val="22"/>
          <w:szCs w:val="22"/>
          <w:lang w:eastAsia="en-US"/>
        </w:rPr>
        <w:t xml:space="preserve"> </w:t>
      </w:r>
    </w:p>
    <w:p w14:paraId="0336B92D" w14:textId="2B4F4081" w:rsidR="003C405B" w:rsidRPr="0055268E" w:rsidRDefault="00172AC8" w:rsidP="00E26A5F">
      <w:pPr>
        <w:pStyle w:val="Prrafodelista"/>
        <w:numPr>
          <w:ilvl w:val="1"/>
          <w:numId w:val="3"/>
        </w:numPr>
        <w:spacing w:line="276" w:lineRule="auto"/>
        <w:jc w:val="both"/>
        <w:rPr>
          <w:rFonts w:ascii="Tahoma" w:eastAsia="Calibri" w:hAnsi="Tahoma" w:cs="Tahoma"/>
          <w:bCs/>
          <w:sz w:val="22"/>
          <w:szCs w:val="22"/>
          <w:lang w:eastAsia="en-US"/>
        </w:rPr>
      </w:pPr>
      <w:r w:rsidRPr="00B328CF">
        <w:rPr>
          <w:rFonts w:ascii="Tahoma" w:eastAsia="Calibri" w:hAnsi="Tahoma" w:cs="Tahoma"/>
          <w:bCs/>
          <w:sz w:val="22"/>
          <w:szCs w:val="22"/>
          <w:lang w:eastAsia="en-US"/>
        </w:rPr>
        <w:t>Autogestión</w:t>
      </w:r>
      <w:r w:rsidR="00B328CF">
        <w:rPr>
          <w:rFonts w:ascii="Tahoma" w:eastAsia="Calibri" w:hAnsi="Tahoma" w:cs="Tahoma"/>
          <w:bCs/>
          <w:sz w:val="22"/>
          <w:szCs w:val="22"/>
          <w:lang w:eastAsia="en-US"/>
        </w:rPr>
        <w:t>.</w:t>
      </w:r>
    </w:p>
    <w:p w14:paraId="74072BA4" w14:textId="77777777" w:rsidR="00D227D7" w:rsidRPr="00D227D7" w:rsidRDefault="00D227D7" w:rsidP="00E26A5F">
      <w:pPr>
        <w:pStyle w:val="Prrafodelista"/>
        <w:spacing w:line="276" w:lineRule="auto"/>
        <w:ind w:left="1440"/>
        <w:jc w:val="both"/>
        <w:rPr>
          <w:rFonts w:ascii="Tahoma" w:eastAsia="Calibri" w:hAnsi="Tahoma" w:cs="Tahoma"/>
          <w:bCs/>
          <w:sz w:val="22"/>
          <w:szCs w:val="22"/>
          <w:lang w:eastAsia="en-US"/>
        </w:rPr>
      </w:pPr>
    </w:p>
    <w:bookmarkEnd w:id="0"/>
    <w:bookmarkEnd w:id="1"/>
    <w:p w14:paraId="3CED4802" w14:textId="341B4693" w:rsidR="0001337A" w:rsidRPr="006B07AB" w:rsidRDefault="00437583" w:rsidP="00E26A5F">
      <w:pPr>
        <w:pStyle w:val="Prrafodelista"/>
        <w:numPr>
          <w:ilvl w:val="0"/>
          <w:numId w:val="1"/>
        </w:numPr>
        <w:spacing w:line="276" w:lineRule="auto"/>
        <w:jc w:val="both"/>
        <w:rPr>
          <w:rFonts w:ascii="Tahoma" w:hAnsi="Tahoma" w:cs="Tahoma"/>
          <w:b/>
          <w:bCs/>
          <w:sz w:val="22"/>
          <w:szCs w:val="22"/>
          <w:u w:val="single"/>
        </w:rPr>
      </w:pPr>
      <w:r w:rsidRPr="006B07AB">
        <w:rPr>
          <w:rFonts w:ascii="Tahoma" w:hAnsi="Tahoma" w:cs="Tahoma"/>
          <w:b/>
          <w:bCs/>
          <w:sz w:val="22"/>
          <w:szCs w:val="22"/>
          <w:u w:val="single"/>
        </w:rPr>
        <w:t>PROCESO SELECTIVO</w:t>
      </w:r>
    </w:p>
    <w:p w14:paraId="156F4BF3" w14:textId="77777777" w:rsidR="00023048" w:rsidRPr="006B07AB" w:rsidRDefault="00023048" w:rsidP="00E26A5F">
      <w:pPr>
        <w:pStyle w:val="Prrafodelista"/>
        <w:spacing w:line="276" w:lineRule="auto"/>
        <w:ind w:left="360"/>
        <w:jc w:val="both"/>
        <w:rPr>
          <w:rFonts w:ascii="Tahoma" w:hAnsi="Tahoma" w:cs="Tahoma"/>
          <w:b/>
          <w:bCs/>
          <w:sz w:val="22"/>
          <w:szCs w:val="22"/>
          <w:u w:val="single"/>
        </w:rPr>
      </w:pPr>
    </w:p>
    <w:p w14:paraId="02559A01" w14:textId="77777777" w:rsidR="000C1854" w:rsidRPr="00F94DA2" w:rsidRDefault="000C1854" w:rsidP="00E26A5F">
      <w:pPr>
        <w:jc w:val="both"/>
        <w:rPr>
          <w:rFonts w:ascii="Tahoma" w:hAnsi="Tahoma" w:cs="Tahoma"/>
        </w:rPr>
      </w:pPr>
      <w:bookmarkStart w:id="2" w:name="_Hlk210645436"/>
      <w:r w:rsidRPr="00F94DA2">
        <w:rPr>
          <w:rFonts w:ascii="Tahoma" w:hAnsi="Tahoma" w:cs="Tahoma"/>
        </w:rPr>
        <w:t>El proceso selectivo se realizará de acuerdo con las valoraciones y puntuaciones que se especifican en los Anexos I y II de esta convocatoria.</w:t>
      </w:r>
    </w:p>
    <w:p w14:paraId="2901BF67" w14:textId="77777777" w:rsidR="000C1854" w:rsidRDefault="000C1854" w:rsidP="00E26A5F">
      <w:pPr>
        <w:jc w:val="both"/>
        <w:rPr>
          <w:rFonts w:ascii="Tahoma" w:hAnsi="Tahoma" w:cs="Tahoma"/>
        </w:rPr>
      </w:pPr>
      <w:r w:rsidRPr="00F94DA2">
        <w:rPr>
          <w:rFonts w:ascii="Tahoma" w:hAnsi="Tahoma" w:cs="Tahoma"/>
        </w:rPr>
        <w:t>Concluido el proceso selectivo será contratado/a él/la aspirante que, habiendo acreditado cumplir los requisitos establecidos en las Bases, haya obtenido mayor puntuación.</w:t>
      </w:r>
      <w:r w:rsidRPr="006B07AB">
        <w:rPr>
          <w:rFonts w:ascii="Tahoma" w:hAnsi="Tahoma" w:cs="Tahoma"/>
        </w:rPr>
        <w:t xml:space="preserve"> </w:t>
      </w:r>
    </w:p>
    <w:p w14:paraId="4318A9BF" w14:textId="77777777" w:rsidR="000C1854" w:rsidRPr="006B07AB" w:rsidRDefault="000C1854" w:rsidP="00E26A5F">
      <w:pPr>
        <w:pStyle w:val="Prrafodelista"/>
        <w:numPr>
          <w:ilvl w:val="0"/>
          <w:numId w:val="5"/>
        </w:numPr>
        <w:spacing w:line="276" w:lineRule="auto"/>
        <w:jc w:val="both"/>
        <w:rPr>
          <w:rFonts w:ascii="Tahoma" w:hAnsi="Tahoma" w:cs="Tahoma"/>
          <w:vanish/>
          <w:sz w:val="22"/>
          <w:szCs w:val="22"/>
          <w:u w:val="single"/>
        </w:rPr>
      </w:pPr>
    </w:p>
    <w:p w14:paraId="2434CEFB" w14:textId="77777777" w:rsidR="000C1854" w:rsidRPr="006B07AB" w:rsidRDefault="000C1854" w:rsidP="00E26A5F">
      <w:pPr>
        <w:pStyle w:val="Prrafodelista"/>
        <w:numPr>
          <w:ilvl w:val="0"/>
          <w:numId w:val="5"/>
        </w:numPr>
        <w:spacing w:line="276" w:lineRule="auto"/>
        <w:jc w:val="both"/>
        <w:rPr>
          <w:rFonts w:ascii="Tahoma" w:hAnsi="Tahoma" w:cs="Tahoma"/>
          <w:vanish/>
          <w:sz w:val="22"/>
          <w:szCs w:val="22"/>
          <w:u w:val="single"/>
        </w:rPr>
      </w:pPr>
    </w:p>
    <w:p w14:paraId="18F53306" w14:textId="77777777" w:rsidR="000C1854" w:rsidRPr="006B07AB" w:rsidRDefault="000C1854" w:rsidP="00E26A5F">
      <w:pPr>
        <w:pStyle w:val="Prrafodelista"/>
        <w:numPr>
          <w:ilvl w:val="0"/>
          <w:numId w:val="5"/>
        </w:numPr>
        <w:spacing w:line="276" w:lineRule="auto"/>
        <w:jc w:val="both"/>
        <w:rPr>
          <w:rFonts w:ascii="Tahoma" w:hAnsi="Tahoma" w:cs="Tahoma"/>
          <w:vanish/>
          <w:sz w:val="22"/>
          <w:szCs w:val="22"/>
          <w:u w:val="single"/>
        </w:rPr>
      </w:pPr>
    </w:p>
    <w:p w14:paraId="11B33DBB" w14:textId="77777777" w:rsidR="000C1854" w:rsidRPr="00986290" w:rsidRDefault="000C1854" w:rsidP="00E26A5F">
      <w:pPr>
        <w:jc w:val="both"/>
        <w:rPr>
          <w:rFonts w:ascii="Tahoma" w:hAnsi="Tahoma" w:cs="Tahoma"/>
          <w:color w:val="FF0000"/>
          <w:u w:val="single"/>
        </w:rPr>
      </w:pPr>
      <w:r>
        <w:rPr>
          <w:rFonts w:ascii="Tahoma" w:hAnsi="Tahoma" w:cs="Tahoma"/>
          <w:u w:val="single"/>
        </w:rPr>
        <w:t>Ó</w:t>
      </w:r>
      <w:r w:rsidRPr="006D3946">
        <w:rPr>
          <w:rFonts w:ascii="Tahoma" w:hAnsi="Tahoma" w:cs="Tahoma"/>
          <w:u w:val="single"/>
        </w:rPr>
        <w:t>RGANO DE SELECCIÓN</w:t>
      </w:r>
      <w:r w:rsidRPr="000952A2">
        <w:rPr>
          <w:rFonts w:ascii="Tahoma" w:hAnsi="Tahoma" w:cs="Tahoma"/>
        </w:rPr>
        <w:t xml:space="preserve">: </w:t>
      </w:r>
    </w:p>
    <w:p w14:paraId="19005CC6" w14:textId="32574903" w:rsidR="009539DD" w:rsidRPr="005A1D51" w:rsidRDefault="009539DD" w:rsidP="009539DD">
      <w:pPr>
        <w:jc w:val="both"/>
        <w:rPr>
          <w:rFonts w:ascii="Tahoma" w:hAnsi="Tahoma" w:cs="Tahoma"/>
        </w:rPr>
      </w:pPr>
      <w:r w:rsidRPr="005A1D51">
        <w:rPr>
          <w:rFonts w:ascii="Tahoma" w:hAnsi="Tahoma" w:cs="Tahoma"/>
        </w:rPr>
        <w:t>El órgano de selección estará integrado por personal cualificado, en atención al perfil del puesto de trabajo objeto del presente proceso selectivo. En caso de que alguna de las personas designadas no pudiera desempeñar las funciones encomendadas, se procederá a su sustitución por otra que reúna los mismos requisitos de titulación, cualificación y, en su caso, habilitación exigidos para formar parte del órgano de selección. La designación de la persona o personas sustitutas se realizará por el órgano competente y se hará pública, en tiempo y forma</w:t>
      </w:r>
      <w:r w:rsidR="002470C4" w:rsidRPr="005A1D51">
        <w:rPr>
          <w:rFonts w:ascii="Tahoma" w:hAnsi="Tahoma" w:cs="Tahoma"/>
        </w:rPr>
        <w:t>.</w:t>
      </w:r>
    </w:p>
    <w:p w14:paraId="794A8299" w14:textId="5F882492" w:rsidR="00CE18A8" w:rsidRPr="00280C87" w:rsidRDefault="00574CE6" w:rsidP="00E26A5F">
      <w:pPr>
        <w:jc w:val="both"/>
        <w:rPr>
          <w:rFonts w:ascii="Tahoma" w:hAnsi="Tahoma" w:cs="Tahoma"/>
        </w:rPr>
      </w:pPr>
      <w:r w:rsidRPr="00280C87">
        <w:rPr>
          <w:rFonts w:ascii="Tahoma" w:hAnsi="Tahoma" w:cs="Tahoma"/>
          <w:b/>
          <w:bCs/>
        </w:rPr>
        <w:t>Personal designado por</w:t>
      </w:r>
      <w:r w:rsidR="00495718" w:rsidRPr="00280C87">
        <w:rPr>
          <w:rFonts w:ascii="Tahoma" w:hAnsi="Tahoma" w:cs="Tahoma"/>
          <w:b/>
          <w:bCs/>
        </w:rPr>
        <w:t xml:space="preserve"> la Dirección de la empresa</w:t>
      </w:r>
      <w:r w:rsidR="00CE18A8" w:rsidRPr="00280C87">
        <w:rPr>
          <w:rFonts w:ascii="Tahoma" w:hAnsi="Tahoma" w:cs="Tahoma"/>
          <w:b/>
          <w:bCs/>
        </w:rPr>
        <w:t>:</w:t>
      </w:r>
    </w:p>
    <w:p w14:paraId="3A812E74" w14:textId="09E6C6AF" w:rsidR="00CE18A8" w:rsidRPr="00280C87" w:rsidRDefault="00CE18A8" w:rsidP="00E26A5F">
      <w:pPr>
        <w:pStyle w:val="Prrafodelista"/>
        <w:numPr>
          <w:ilvl w:val="0"/>
          <w:numId w:val="11"/>
        </w:numPr>
        <w:spacing w:before="240" w:line="276" w:lineRule="auto"/>
        <w:ind w:right="141"/>
        <w:contextualSpacing w:val="0"/>
        <w:jc w:val="both"/>
        <w:rPr>
          <w:rFonts w:ascii="Tahoma" w:hAnsi="Tahoma" w:cs="Tahoma"/>
          <w:sz w:val="22"/>
          <w:szCs w:val="22"/>
        </w:rPr>
      </w:pPr>
      <w:r w:rsidRPr="00280C87">
        <w:rPr>
          <w:rFonts w:ascii="Tahoma" w:hAnsi="Tahoma" w:cs="Tahoma"/>
          <w:sz w:val="22"/>
          <w:szCs w:val="22"/>
          <w:u w:val="single"/>
        </w:rPr>
        <w:t>Presidente/a:</w:t>
      </w:r>
      <w:r w:rsidRPr="00280C87">
        <w:rPr>
          <w:rFonts w:ascii="Tahoma" w:hAnsi="Tahoma" w:cs="Tahoma"/>
          <w:sz w:val="22"/>
          <w:szCs w:val="22"/>
        </w:rPr>
        <w:t xml:space="preserve"> </w:t>
      </w:r>
      <w:r w:rsidR="00286EC1" w:rsidRPr="00280C87">
        <w:rPr>
          <w:rFonts w:ascii="Tahoma" w:hAnsi="Tahoma" w:cs="Tahoma"/>
          <w:sz w:val="22"/>
          <w:szCs w:val="22"/>
        </w:rPr>
        <w:t>Responsable de División de</w:t>
      </w:r>
      <w:r w:rsidR="00C86A46" w:rsidRPr="00280C87">
        <w:rPr>
          <w:rFonts w:ascii="Tahoma" w:hAnsi="Tahoma" w:cs="Tahoma"/>
          <w:sz w:val="22"/>
          <w:szCs w:val="22"/>
        </w:rPr>
        <w:t xml:space="preserve"> la división de</w:t>
      </w:r>
      <w:r w:rsidR="00286EC1" w:rsidRPr="00280C87">
        <w:rPr>
          <w:rFonts w:ascii="Tahoma" w:hAnsi="Tahoma" w:cs="Tahoma"/>
          <w:sz w:val="22"/>
          <w:szCs w:val="22"/>
        </w:rPr>
        <w:t xml:space="preserve"> </w:t>
      </w:r>
      <w:r w:rsidR="00C86A46" w:rsidRPr="00280C87">
        <w:rPr>
          <w:rFonts w:ascii="Tahoma" w:hAnsi="Tahoma" w:cs="Tahoma"/>
          <w:sz w:val="22"/>
          <w:szCs w:val="22"/>
        </w:rPr>
        <w:t>Calidad</w:t>
      </w:r>
      <w:r w:rsidR="00286EC1" w:rsidRPr="00280C87">
        <w:rPr>
          <w:rFonts w:ascii="Tahoma" w:hAnsi="Tahoma" w:cs="Tahoma"/>
          <w:sz w:val="22"/>
          <w:szCs w:val="22"/>
        </w:rPr>
        <w:t xml:space="preserve"> (D</w:t>
      </w:r>
      <w:r w:rsidR="00C86A46" w:rsidRPr="00280C87">
        <w:rPr>
          <w:rFonts w:ascii="Tahoma" w:hAnsi="Tahoma" w:cs="Tahoma"/>
          <w:sz w:val="22"/>
          <w:szCs w:val="22"/>
        </w:rPr>
        <w:t>. Enrique Casado Acereda)</w:t>
      </w:r>
    </w:p>
    <w:p w14:paraId="235AD3F3" w14:textId="45855C7A" w:rsidR="009A1E6E" w:rsidRPr="00280C87" w:rsidRDefault="00CE18A8" w:rsidP="00E26A5F">
      <w:pPr>
        <w:pStyle w:val="Prrafodelista"/>
        <w:numPr>
          <w:ilvl w:val="0"/>
          <w:numId w:val="11"/>
        </w:numPr>
        <w:spacing w:before="240" w:line="276" w:lineRule="auto"/>
        <w:ind w:right="141"/>
        <w:contextualSpacing w:val="0"/>
        <w:jc w:val="both"/>
        <w:rPr>
          <w:rFonts w:ascii="Tahoma" w:hAnsi="Tahoma" w:cs="Tahoma"/>
          <w:sz w:val="22"/>
          <w:szCs w:val="22"/>
        </w:rPr>
      </w:pPr>
      <w:r w:rsidRPr="00280C87">
        <w:rPr>
          <w:rFonts w:ascii="Tahoma" w:hAnsi="Tahoma" w:cs="Tahoma"/>
          <w:sz w:val="22"/>
          <w:szCs w:val="22"/>
          <w:u w:val="single"/>
        </w:rPr>
        <w:t>Vocales</w:t>
      </w:r>
      <w:r w:rsidR="00BB1144" w:rsidRPr="00280C87">
        <w:rPr>
          <w:rFonts w:ascii="Tahoma" w:hAnsi="Tahoma" w:cs="Tahoma"/>
          <w:sz w:val="22"/>
          <w:szCs w:val="22"/>
          <w:u w:val="single"/>
        </w:rPr>
        <w:t>:</w:t>
      </w:r>
      <w:r w:rsidR="00905C76" w:rsidRPr="00280C87">
        <w:rPr>
          <w:rFonts w:ascii="Tahoma" w:hAnsi="Tahoma" w:cs="Tahoma"/>
          <w:sz w:val="22"/>
          <w:szCs w:val="22"/>
        </w:rPr>
        <w:t xml:space="preserve"> </w:t>
      </w:r>
      <w:r w:rsidR="001F1102" w:rsidRPr="00280C87">
        <w:rPr>
          <w:rFonts w:ascii="Tahoma" w:hAnsi="Tahoma" w:cs="Tahoma"/>
          <w:sz w:val="22"/>
          <w:szCs w:val="22"/>
        </w:rPr>
        <w:t xml:space="preserve">Responsable de Laboratorios </w:t>
      </w:r>
      <w:r w:rsidR="00905C76" w:rsidRPr="00280C87">
        <w:rPr>
          <w:rFonts w:ascii="Tahoma" w:hAnsi="Tahoma" w:cs="Tahoma"/>
          <w:sz w:val="22"/>
          <w:szCs w:val="22"/>
        </w:rPr>
        <w:t>(</w:t>
      </w:r>
      <w:r w:rsidR="00C86A46" w:rsidRPr="00280C87">
        <w:rPr>
          <w:rFonts w:ascii="Tahoma" w:hAnsi="Tahoma" w:cs="Tahoma"/>
          <w:sz w:val="22"/>
          <w:szCs w:val="22"/>
        </w:rPr>
        <w:t>D. Ángel Muñoz Bustillo</w:t>
      </w:r>
      <w:r w:rsidR="00905C76" w:rsidRPr="00280C87">
        <w:rPr>
          <w:rFonts w:ascii="Tahoma" w:hAnsi="Tahoma" w:cs="Tahoma"/>
          <w:sz w:val="22"/>
          <w:szCs w:val="22"/>
        </w:rPr>
        <w:t>)</w:t>
      </w:r>
      <w:r w:rsidR="00E8633E" w:rsidRPr="00280C87">
        <w:rPr>
          <w:rFonts w:ascii="Tahoma" w:hAnsi="Tahoma" w:cs="Tahoma"/>
          <w:sz w:val="22"/>
          <w:szCs w:val="22"/>
        </w:rPr>
        <w:t xml:space="preserve"> y un Técnico/a de RR.HH. (Dª</w:t>
      </w:r>
      <w:r w:rsidR="00C86A46" w:rsidRPr="00280C87">
        <w:rPr>
          <w:rFonts w:ascii="Tahoma" w:hAnsi="Tahoma" w:cs="Tahoma"/>
          <w:sz w:val="22"/>
          <w:szCs w:val="22"/>
        </w:rPr>
        <w:t>.</w:t>
      </w:r>
      <w:r w:rsidR="00E8633E" w:rsidRPr="00280C87">
        <w:rPr>
          <w:rFonts w:ascii="Tahoma" w:hAnsi="Tahoma" w:cs="Tahoma"/>
          <w:sz w:val="22"/>
          <w:szCs w:val="22"/>
        </w:rPr>
        <w:t xml:space="preserve"> Laura Blanco Pérez).</w:t>
      </w:r>
    </w:p>
    <w:p w14:paraId="4AED667A" w14:textId="77777777" w:rsidR="00495718" w:rsidRPr="00280C87" w:rsidRDefault="00495718" w:rsidP="00E26A5F">
      <w:pPr>
        <w:jc w:val="both"/>
        <w:rPr>
          <w:rFonts w:ascii="Tahoma" w:hAnsi="Tahoma" w:cs="Tahoma"/>
          <w:b/>
          <w:bCs/>
          <w:sz w:val="2"/>
          <w:szCs w:val="2"/>
        </w:rPr>
      </w:pPr>
    </w:p>
    <w:p w14:paraId="120DFEF6" w14:textId="7C74F055" w:rsidR="00CE18A8" w:rsidRPr="00280C87" w:rsidRDefault="00574CE6" w:rsidP="00E26A5F">
      <w:pPr>
        <w:jc w:val="both"/>
        <w:rPr>
          <w:rFonts w:ascii="Tahoma" w:hAnsi="Tahoma" w:cs="Tahoma"/>
          <w:b/>
          <w:bCs/>
        </w:rPr>
      </w:pPr>
      <w:r w:rsidRPr="00280C87">
        <w:rPr>
          <w:rFonts w:ascii="Tahoma" w:hAnsi="Tahoma" w:cs="Tahoma"/>
          <w:b/>
          <w:bCs/>
        </w:rPr>
        <w:t xml:space="preserve">Personal designado por el </w:t>
      </w:r>
      <w:r w:rsidR="00495718" w:rsidRPr="00280C87">
        <w:rPr>
          <w:rFonts w:ascii="Tahoma" w:hAnsi="Tahoma" w:cs="Tahoma"/>
          <w:b/>
          <w:bCs/>
        </w:rPr>
        <w:t>Comité de Empresa:</w:t>
      </w:r>
    </w:p>
    <w:p w14:paraId="3A630F9A" w14:textId="75B87EFA" w:rsidR="00196D88" w:rsidRPr="00280C87" w:rsidRDefault="00495718" w:rsidP="00E26A5F">
      <w:pPr>
        <w:pStyle w:val="Prrafodelista"/>
        <w:numPr>
          <w:ilvl w:val="0"/>
          <w:numId w:val="11"/>
        </w:numPr>
        <w:spacing w:before="240" w:line="276" w:lineRule="auto"/>
        <w:ind w:right="141"/>
        <w:contextualSpacing w:val="0"/>
        <w:jc w:val="both"/>
        <w:rPr>
          <w:rFonts w:ascii="Tahoma" w:hAnsi="Tahoma" w:cs="Tahoma"/>
          <w:sz w:val="22"/>
          <w:szCs w:val="22"/>
        </w:rPr>
      </w:pPr>
      <w:r w:rsidRPr="00280C87">
        <w:rPr>
          <w:rFonts w:ascii="Tahoma" w:hAnsi="Tahoma" w:cs="Tahoma"/>
          <w:sz w:val="22"/>
          <w:szCs w:val="22"/>
          <w:u w:val="single"/>
        </w:rPr>
        <w:t>Vocales:</w:t>
      </w:r>
      <w:r w:rsidRPr="00280C87">
        <w:rPr>
          <w:rFonts w:ascii="Tahoma" w:hAnsi="Tahoma" w:cs="Tahoma"/>
          <w:sz w:val="22"/>
          <w:szCs w:val="22"/>
        </w:rPr>
        <w:t xml:space="preserve"> </w:t>
      </w:r>
      <w:r w:rsidR="00E8633E" w:rsidRPr="00280C87">
        <w:rPr>
          <w:rFonts w:ascii="Tahoma" w:hAnsi="Tahoma" w:cs="Tahoma"/>
          <w:sz w:val="22"/>
          <w:szCs w:val="22"/>
        </w:rPr>
        <w:t xml:space="preserve">Ingeniero de Utillajes (D. Enrique Salcines Peñil) </w:t>
      </w:r>
      <w:r w:rsidR="00C86A46" w:rsidRPr="00280C87">
        <w:rPr>
          <w:rFonts w:ascii="Tahoma" w:hAnsi="Tahoma" w:cs="Tahoma"/>
          <w:sz w:val="22"/>
          <w:szCs w:val="22"/>
        </w:rPr>
        <w:t>y Técnico de Soldadura</w:t>
      </w:r>
      <w:r w:rsidR="00E8633E" w:rsidRPr="00280C87">
        <w:rPr>
          <w:rFonts w:ascii="Tahoma" w:hAnsi="Tahoma" w:cs="Tahoma"/>
          <w:sz w:val="22"/>
          <w:szCs w:val="22"/>
        </w:rPr>
        <w:t xml:space="preserve"> (D. </w:t>
      </w:r>
      <w:r w:rsidR="00C86A46" w:rsidRPr="00280C87">
        <w:rPr>
          <w:rFonts w:ascii="Tahoma" w:hAnsi="Tahoma" w:cs="Tahoma"/>
          <w:sz w:val="22"/>
          <w:szCs w:val="22"/>
        </w:rPr>
        <w:t>Ángel Tomás Peña</w:t>
      </w:r>
      <w:r w:rsidR="00E8633E" w:rsidRPr="00280C87">
        <w:rPr>
          <w:rFonts w:ascii="Tahoma" w:hAnsi="Tahoma" w:cs="Tahoma"/>
          <w:sz w:val="22"/>
          <w:szCs w:val="22"/>
        </w:rPr>
        <w:t>).</w:t>
      </w:r>
    </w:p>
    <w:p w14:paraId="4DBD32DB" w14:textId="77777777" w:rsidR="00DC7400" w:rsidRPr="00DC7400" w:rsidRDefault="00DC7400" w:rsidP="00DC7400">
      <w:pPr>
        <w:pStyle w:val="Prrafodelista"/>
        <w:spacing w:before="240" w:line="276" w:lineRule="auto"/>
        <w:ind w:left="360" w:right="141"/>
        <w:contextualSpacing w:val="0"/>
        <w:jc w:val="both"/>
        <w:rPr>
          <w:rFonts w:ascii="Tahoma" w:hAnsi="Tahoma" w:cs="Tahoma"/>
          <w:sz w:val="2"/>
          <w:szCs w:val="2"/>
        </w:rPr>
      </w:pPr>
    </w:p>
    <w:bookmarkEnd w:id="2"/>
    <w:p w14:paraId="2E1986BA" w14:textId="5193C64C" w:rsidR="00A04604" w:rsidRDefault="00A04604" w:rsidP="00E26A5F">
      <w:pPr>
        <w:pStyle w:val="Prrafodelista"/>
        <w:numPr>
          <w:ilvl w:val="0"/>
          <w:numId w:val="5"/>
        </w:numPr>
        <w:spacing w:line="276" w:lineRule="auto"/>
        <w:jc w:val="both"/>
        <w:rPr>
          <w:rFonts w:ascii="Tahoma" w:hAnsi="Tahoma" w:cs="Tahoma"/>
          <w:b/>
          <w:bCs/>
          <w:sz w:val="22"/>
          <w:szCs w:val="22"/>
          <w:u w:val="single"/>
        </w:rPr>
      </w:pPr>
      <w:r w:rsidRPr="006B07AB">
        <w:rPr>
          <w:rFonts w:ascii="Tahoma" w:hAnsi="Tahoma" w:cs="Tahoma"/>
          <w:b/>
          <w:bCs/>
          <w:sz w:val="22"/>
          <w:szCs w:val="22"/>
          <w:u w:val="single"/>
        </w:rPr>
        <w:t>PRESENTACIÓN DE SOLICITUDES Y PLAZOS</w:t>
      </w:r>
    </w:p>
    <w:p w14:paraId="109B1CCC" w14:textId="77777777" w:rsidR="0042471F" w:rsidRDefault="0042471F" w:rsidP="00E26A5F">
      <w:pPr>
        <w:pStyle w:val="Prrafodelista"/>
        <w:spacing w:line="276" w:lineRule="auto"/>
        <w:ind w:left="360"/>
        <w:jc w:val="both"/>
        <w:rPr>
          <w:rFonts w:ascii="Tahoma" w:hAnsi="Tahoma" w:cs="Tahoma"/>
          <w:b/>
          <w:bCs/>
          <w:sz w:val="22"/>
          <w:szCs w:val="22"/>
          <w:u w:val="single"/>
        </w:rPr>
      </w:pPr>
    </w:p>
    <w:p w14:paraId="4A9F2DDD" w14:textId="77777777" w:rsidR="000C1854" w:rsidRPr="006B07AB" w:rsidRDefault="000C1854" w:rsidP="00E26A5F">
      <w:pPr>
        <w:pStyle w:val="Prrafodelista"/>
        <w:numPr>
          <w:ilvl w:val="1"/>
          <w:numId w:val="4"/>
        </w:numPr>
        <w:spacing w:after="200" w:line="276" w:lineRule="auto"/>
        <w:jc w:val="both"/>
        <w:rPr>
          <w:rFonts w:ascii="Tahoma" w:hAnsi="Tahoma" w:cs="Tahoma"/>
          <w:sz w:val="22"/>
          <w:szCs w:val="22"/>
        </w:rPr>
      </w:pPr>
      <w:bookmarkStart w:id="3" w:name="_Hlk210645456"/>
      <w:r w:rsidRPr="006B07AB">
        <w:rPr>
          <w:rFonts w:ascii="Tahoma" w:hAnsi="Tahoma" w:cs="Tahoma"/>
          <w:sz w:val="22"/>
          <w:szCs w:val="22"/>
        </w:rPr>
        <w:t>Los candidatos/as que deseen participar en este proceso selectivo deberán inscribirse en la oferta de empleo publicada en la página web de ENSA (</w:t>
      </w:r>
      <w:hyperlink r:id="rId11" w:history="1">
        <w:r w:rsidRPr="006B07AB">
          <w:rPr>
            <w:rFonts w:ascii="Tahoma" w:hAnsi="Tahoma" w:cs="Tahoma"/>
            <w:sz w:val="22"/>
            <w:szCs w:val="22"/>
          </w:rPr>
          <w:t>http://www.ensa.es/</w:t>
        </w:r>
      </w:hyperlink>
      <w:r w:rsidRPr="006B07AB">
        <w:rPr>
          <w:rFonts w:ascii="Tahoma" w:hAnsi="Tahoma" w:cs="Tahoma"/>
          <w:sz w:val="22"/>
          <w:szCs w:val="22"/>
        </w:rPr>
        <w:t xml:space="preserve">), Apartado: </w:t>
      </w:r>
      <w:r w:rsidRPr="00263A18">
        <w:rPr>
          <w:rFonts w:ascii="Tahoma" w:hAnsi="Tahoma" w:cs="Tahoma"/>
          <w:i/>
          <w:iCs/>
          <w:sz w:val="22"/>
          <w:szCs w:val="22"/>
        </w:rPr>
        <w:t>“Trabaja con Nosotros”</w:t>
      </w:r>
      <w:r w:rsidRPr="006B07AB">
        <w:rPr>
          <w:rFonts w:ascii="Tahoma" w:hAnsi="Tahoma" w:cs="Tahoma"/>
          <w:sz w:val="22"/>
          <w:szCs w:val="22"/>
        </w:rPr>
        <w:t xml:space="preserve"> y acceder a </w:t>
      </w:r>
      <w:r w:rsidRPr="00263A18">
        <w:rPr>
          <w:rFonts w:ascii="Tahoma" w:hAnsi="Tahoma" w:cs="Tahoma"/>
          <w:i/>
          <w:iCs/>
          <w:sz w:val="22"/>
          <w:szCs w:val="22"/>
        </w:rPr>
        <w:t xml:space="preserve">“Ofertas </w:t>
      </w:r>
      <w:r w:rsidRPr="00263A18">
        <w:rPr>
          <w:rFonts w:ascii="Tahoma" w:hAnsi="Tahoma" w:cs="Tahoma"/>
          <w:i/>
          <w:iCs/>
          <w:sz w:val="22"/>
          <w:szCs w:val="22"/>
        </w:rPr>
        <w:lastRenderedPageBreak/>
        <w:t>de Empleo”.</w:t>
      </w:r>
      <w:r w:rsidRPr="006B07AB">
        <w:rPr>
          <w:rFonts w:ascii="Tahoma" w:hAnsi="Tahoma" w:cs="Tahoma"/>
          <w:sz w:val="22"/>
          <w:szCs w:val="22"/>
        </w:rPr>
        <w:t xml:space="preserve"> En caso de no estar registrado</w:t>
      </w:r>
      <w:r w:rsidRPr="00B10D53">
        <w:rPr>
          <w:rFonts w:ascii="Tahoma" w:hAnsi="Tahoma" w:cs="Tahoma"/>
          <w:sz w:val="22"/>
          <w:szCs w:val="22"/>
        </w:rPr>
        <w:t>/a</w:t>
      </w:r>
      <w:r w:rsidRPr="006B07AB">
        <w:rPr>
          <w:rFonts w:ascii="Tahoma" w:hAnsi="Tahoma" w:cs="Tahoma"/>
          <w:sz w:val="22"/>
          <w:szCs w:val="22"/>
        </w:rPr>
        <w:t xml:space="preserve"> recientemente, registrarse como candidato</w:t>
      </w:r>
      <w:r w:rsidRPr="00B10D53">
        <w:rPr>
          <w:rFonts w:ascii="Tahoma" w:hAnsi="Tahoma" w:cs="Tahoma"/>
          <w:sz w:val="22"/>
          <w:szCs w:val="22"/>
        </w:rPr>
        <w:t>/a</w:t>
      </w:r>
      <w:r w:rsidRPr="006B07AB">
        <w:rPr>
          <w:rFonts w:ascii="Tahoma" w:hAnsi="Tahoma" w:cs="Tahoma"/>
          <w:sz w:val="22"/>
          <w:szCs w:val="22"/>
        </w:rPr>
        <w:t xml:space="preserve"> y a continuación, inscribirse en la oferta. </w:t>
      </w:r>
    </w:p>
    <w:p w14:paraId="57AF6547" w14:textId="77777777" w:rsidR="000C1854" w:rsidRPr="00F94DA2" w:rsidRDefault="000C1854" w:rsidP="00E26A5F">
      <w:pPr>
        <w:pStyle w:val="Prrafodelista"/>
        <w:spacing w:after="200" w:line="276" w:lineRule="auto"/>
        <w:ind w:left="862"/>
        <w:jc w:val="both"/>
        <w:rPr>
          <w:rFonts w:ascii="Tahoma" w:hAnsi="Tahoma" w:cs="Tahoma"/>
          <w:color w:val="000000" w:themeColor="text1"/>
          <w:sz w:val="22"/>
          <w:szCs w:val="22"/>
        </w:rPr>
      </w:pPr>
    </w:p>
    <w:p w14:paraId="7ECD4781" w14:textId="77777777" w:rsidR="000C1854" w:rsidRPr="005A1D51" w:rsidRDefault="000C1854" w:rsidP="00E26A5F">
      <w:pPr>
        <w:pStyle w:val="Prrafodelista"/>
        <w:spacing w:line="276" w:lineRule="auto"/>
        <w:ind w:left="862"/>
        <w:jc w:val="both"/>
        <w:rPr>
          <w:rFonts w:ascii="Tahoma" w:hAnsi="Tahoma" w:cs="Tahoma"/>
          <w:sz w:val="22"/>
          <w:szCs w:val="22"/>
        </w:rPr>
      </w:pPr>
      <w:r w:rsidRPr="00F94DA2">
        <w:rPr>
          <w:rFonts w:ascii="Tahoma" w:hAnsi="Tahoma" w:cs="Tahoma"/>
          <w:color w:val="000000" w:themeColor="text1"/>
          <w:sz w:val="22"/>
          <w:szCs w:val="22"/>
        </w:rPr>
        <w:t xml:space="preserve">Deberán acompañar el Curriculum Vitae actualizado en el que se especifiquen, de forma clara, todas aquellas actividades vinculadas con el puesto de trabajo </w:t>
      </w:r>
      <w:r w:rsidRPr="005A1D51">
        <w:rPr>
          <w:rFonts w:ascii="Tahoma" w:hAnsi="Tahoma" w:cs="Tahoma"/>
          <w:sz w:val="22"/>
          <w:szCs w:val="22"/>
        </w:rPr>
        <w:t xml:space="preserve">ofertado que hayan sido desarrolladas por el/la aspirante, los períodos en los que se hayan llevado a cabo y los puestos de trabajo y empresas en los que se hayan desarrollado. </w:t>
      </w:r>
    </w:p>
    <w:p w14:paraId="243D2397" w14:textId="77777777" w:rsidR="000C1854" w:rsidRPr="005A1D51" w:rsidRDefault="000C1854" w:rsidP="00E26A5F">
      <w:pPr>
        <w:pStyle w:val="Prrafodelista"/>
        <w:spacing w:line="276" w:lineRule="auto"/>
        <w:ind w:left="862"/>
        <w:jc w:val="both"/>
        <w:rPr>
          <w:rFonts w:ascii="Tahoma" w:hAnsi="Tahoma" w:cs="Tahoma"/>
          <w:sz w:val="10"/>
          <w:szCs w:val="10"/>
        </w:rPr>
      </w:pPr>
    </w:p>
    <w:p w14:paraId="588B17EB" w14:textId="444A02EC" w:rsidR="000C1854" w:rsidRPr="00280C87" w:rsidRDefault="000C1854" w:rsidP="00E26A5F">
      <w:pPr>
        <w:pStyle w:val="Prrafodelista"/>
        <w:spacing w:line="276" w:lineRule="auto"/>
        <w:ind w:left="862"/>
        <w:jc w:val="both"/>
        <w:rPr>
          <w:rFonts w:ascii="Tahoma" w:hAnsi="Tahoma" w:cs="Tahoma"/>
          <w:sz w:val="22"/>
          <w:szCs w:val="22"/>
        </w:rPr>
      </w:pPr>
      <w:r w:rsidRPr="005A1D51">
        <w:rPr>
          <w:rFonts w:ascii="Tahoma" w:hAnsi="Tahoma" w:cs="Tahoma"/>
          <w:sz w:val="22"/>
          <w:szCs w:val="22"/>
        </w:rPr>
        <w:t xml:space="preserve">Las personas aspirantes deberán </w:t>
      </w:r>
      <w:r w:rsidR="00263A18" w:rsidRPr="005A1D51">
        <w:rPr>
          <w:rFonts w:ascii="Tahoma" w:hAnsi="Tahoma" w:cs="Tahoma"/>
          <w:sz w:val="22"/>
          <w:szCs w:val="22"/>
        </w:rPr>
        <w:t>aceptar, en el momento de la inscripción</w:t>
      </w:r>
      <w:r w:rsidR="002470C4" w:rsidRPr="005A1D51">
        <w:rPr>
          <w:rFonts w:ascii="Tahoma" w:hAnsi="Tahoma" w:cs="Tahoma"/>
          <w:sz w:val="22"/>
          <w:szCs w:val="22"/>
        </w:rPr>
        <w:t xml:space="preserve"> en el proceso selectivo</w:t>
      </w:r>
      <w:r w:rsidR="00263A18" w:rsidRPr="005A1D51">
        <w:rPr>
          <w:rFonts w:ascii="Tahoma" w:hAnsi="Tahoma" w:cs="Tahoma"/>
          <w:sz w:val="22"/>
          <w:szCs w:val="22"/>
        </w:rPr>
        <w:t>,</w:t>
      </w:r>
      <w:r w:rsidRPr="005A1D51">
        <w:rPr>
          <w:rFonts w:ascii="Tahoma" w:hAnsi="Tahoma" w:cs="Tahoma"/>
          <w:sz w:val="22"/>
          <w:szCs w:val="22"/>
        </w:rPr>
        <w:t xml:space="preserve"> una declaración responsable en la que manifiesten que toda la información incluida en su currículum vitae es veraz y se ajusta a la realidad. Esta declaración podrá ir acompañada de informe de vida laboral </w:t>
      </w:r>
      <w:r w:rsidRPr="00280C87">
        <w:rPr>
          <w:rFonts w:ascii="Tahoma" w:hAnsi="Tahoma" w:cs="Tahoma"/>
          <w:sz w:val="22"/>
          <w:szCs w:val="22"/>
        </w:rPr>
        <w:t>actualizado y/o documento similar.</w:t>
      </w:r>
    </w:p>
    <w:p w14:paraId="6B2177D2" w14:textId="77777777" w:rsidR="000C1854" w:rsidRPr="00280C87" w:rsidRDefault="000C1854" w:rsidP="00E26A5F">
      <w:pPr>
        <w:pStyle w:val="Prrafodelista"/>
        <w:spacing w:line="276" w:lineRule="auto"/>
        <w:ind w:left="862"/>
        <w:jc w:val="both"/>
        <w:rPr>
          <w:rFonts w:ascii="Tahoma" w:hAnsi="Tahoma" w:cs="Tahoma"/>
          <w:sz w:val="10"/>
          <w:szCs w:val="10"/>
        </w:rPr>
      </w:pPr>
    </w:p>
    <w:p w14:paraId="7DFEB13D" w14:textId="523C3661" w:rsidR="000C1854" w:rsidRPr="00280C87" w:rsidRDefault="000C1854" w:rsidP="00E26A5F">
      <w:pPr>
        <w:pStyle w:val="Prrafodelista"/>
        <w:spacing w:after="200" w:line="276" w:lineRule="auto"/>
        <w:ind w:left="862"/>
        <w:jc w:val="both"/>
        <w:rPr>
          <w:rFonts w:ascii="Tahoma" w:hAnsi="Tahoma" w:cs="Tahoma"/>
          <w:sz w:val="22"/>
          <w:szCs w:val="22"/>
        </w:rPr>
      </w:pPr>
      <w:r w:rsidRPr="00280C87">
        <w:rPr>
          <w:rFonts w:ascii="Tahoma" w:hAnsi="Tahoma" w:cs="Tahoma"/>
          <w:sz w:val="22"/>
          <w:szCs w:val="22"/>
        </w:rPr>
        <w:t xml:space="preserve">La presentación de solicitudes finalizará de forma improrrogable el </w:t>
      </w:r>
      <w:r w:rsidR="000B00F9" w:rsidRPr="000B00F9">
        <w:rPr>
          <w:rFonts w:ascii="Tahoma" w:hAnsi="Tahoma" w:cs="Tahoma"/>
          <w:b/>
          <w:bCs/>
          <w:sz w:val="22"/>
          <w:szCs w:val="22"/>
        </w:rPr>
        <w:t>9</w:t>
      </w:r>
      <w:r w:rsidR="00A63630" w:rsidRPr="000B00F9">
        <w:rPr>
          <w:rFonts w:ascii="Tahoma" w:hAnsi="Tahoma" w:cs="Tahoma"/>
          <w:b/>
          <w:bCs/>
          <w:sz w:val="22"/>
          <w:szCs w:val="22"/>
        </w:rPr>
        <w:t xml:space="preserve"> </w:t>
      </w:r>
      <w:r w:rsidR="00A63630" w:rsidRPr="00280C87">
        <w:rPr>
          <w:rFonts w:ascii="Tahoma" w:hAnsi="Tahoma" w:cs="Tahoma"/>
          <w:b/>
          <w:bCs/>
          <w:sz w:val="22"/>
          <w:szCs w:val="22"/>
        </w:rPr>
        <w:t xml:space="preserve">de </w:t>
      </w:r>
      <w:r w:rsidR="00280C87" w:rsidRPr="00280C87">
        <w:rPr>
          <w:rFonts w:ascii="Tahoma" w:hAnsi="Tahoma" w:cs="Tahoma"/>
          <w:b/>
          <w:bCs/>
          <w:sz w:val="22"/>
          <w:szCs w:val="22"/>
        </w:rPr>
        <w:t>agosto</w:t>
      </w:r>
      <w:r w:rsidR="00A63630" w:rsidRPr="00280C87">
        <w:rPr>
          <w:rFonts w:ascii="Tahoma" w:hAnsi="Tahoma" w:cs="Tahoma"/>
          <w:b/>
          <w:bCs/>
          <w:sz w:val="22"/>
          <w:szCs w:val="22"/>
        </w:rPr>
        <w:t xml:space="preserve"> </w:t>
      </w:r>
      <w:r w:rsidRPr="00280C87">
        <w:rPr>
          <w:rFonts w:ascii="Tahoma" w:hAnsi="Tahoma" w:cs="Tahoma"/>
          <w:b/>
          <w:bCs/>
          <w:sz w:val="22"/>
          <w:szCs w:val="22"/>
        </w:rPr>
        <w:t>de 2026</w:t>
      </w:r>
      <w:r w:rsidRPr="00280C87">
        <w:rPr>
          <w:rFonts w:ascii="Tahoma" w:hAnsi="Tahoma" w:cs="Tahoma"/>
          <w:sz w:val="22"/>
          <w:szCs w:val="22"/>
        </w:rPr>
        <w:t xml:space="preserve"> a las 23:59 horas de este último día.</w:t>
      </w:r>
    </w:p>
    <w:p w14:paraId="2EE27E67" w14:textId="77777777" w:rsidR="000C1854" w:rsidRPr="00280C87" w:rsidRDefault="000C1854" w:rsidP="00E26A5F">
      <w:pPr>
        <w:pStyle w:val="Prrafodelista"/>
        <w:spacing w:after="200" w:line="276" w:lineRule="auto"/>
        <w:ind w:left="862"/>
        <w:jc w:val="both"/>
        <w:rPr>
          <w:rFonts w:ascii="Tahoma" w:hAnsi="Tahoma" w:cs="Tahoma"/>
          <w:sz w:val="10"/>
          <w:szCs w:val="10"/>
        </w:rPr>
      </w:pPr>
    </w:p>
    <w:p w14:paraId="2DB915F2" w14:textId="77777777" w:rsidR="00574CE6" w:rsidRPr="007D4DD5" w:rsidRDefault="00574CE6" w:rsidP="00E26A5F">
      <w:pPr>
        <w:pStyle w:val="Prrafodelista"/>
        <w:numPr>
          <w:ilvl w:val="1"/>
          <w:numId w:val="4"/>
        </w:numPr>
        <w:spacing w:line="276" w:lineRule="auto"/>
        <w:jc w:val="both"/>
        <w:rPr>
          <w:rFonts w:ascii="Tahoma" w:hAnsi="Tahoma" w:cs="Tahoma"/>
          <w:sz w:val="22"/>
          <w:szCs w:val="22"/>
        </w:rPr>
      </w:pPr>
      <w:bookmarkStart w:id="4" w:name="_Hlk227767870"/>
      <w:r w:rsidRPr="00280C87">
        <w:rPr>
          <w:rFonts w:ascii="Tahoma" w:hAnsi="Tahoma" w:cs="Tahoma"/>
          <w:sz w:val="22"/>
          <w:szCs w:val="22"/>
        </w:rPr>
        <w:t>La persona propuesta adjudicataria de la plaza, será aquella que haya obtenido la mayor puntuación. En caso de igualdad sustancial de méritos entre las personas candidatas</w:t>
      </w:r>
      <w:r w:rsidRPr="007D4DD5">
        <w:rPr>
          <w:rFonts w:ascii="Tahoma" w:hAnsi="Tahoma" w:cs="Tahoma"/>
          <w:sz w:val="22"/>
          <w:szCs w:val="22"/>
        </w:rPr>
        <w:t>, se otorgará prioridad a aquellas pertenecientes al sexo subrepresentado en la categoría profesional o puesto ofertado, conforme al Plan de Igualdad de Oportunidades de ENSA. En caso de que esta persona no acepte la plaza, el puesto de trabajo objeto del proceso de selección será adjudicado a la primera persona de la lista en orden de puntuación, y así, sucesivamente.</w:t>
      </w:r>
    </w:p>
    <w:bookmarkEnd w:id="4"/>
    <w:p w14:paraId="35E50337" w14:textId="77777777" w:rsidR="00574CE6" w:rsidRDefault="00574CE6" w:rsidP="00E26A5F">
      <w:pPr>
        <w:pStyle w:val="Prrafodelista"/>
        <w:spacing w:after="200" w:line="276" w:lineRule="auto"/>
        <w:ind w:left="862"/>
        <w:jc w:val="both"/>
        <w:rPr>
          <w:rFonts w:ascii="Tahoma" w:hAnsi="Tahoma" w:cs="Tahoma"/>
          <w:sz w:val="22"/>
          <w:szCs w:val="22"/>
        </w:rPr>
      </w:pPr>
    </w:p>
    <w:p w14:paraId="4217F808" w14:textId="2B47D9F4" w:rsidR="000C1854" w:rsidRDefault="000C1854" w:rsidP="00E26A5F">
      <w:pPr>
        <w:pStyle w:val="Prrafodelista"/>
        <w:numPr>
          <w:ilvl w:val="1"/>
          <w:numId w:val="4"/>
        </w:numPr>
        <w:spacing w:after="200" w:line="276" w:lineRule="auto"/>
        <w:jc w:val="both"/>
        <w:rPr>
          <w:rFonts w:ascii="Tahoma" w:hAnsi="Tahoma" w:cs="Tahoma"/>
          <w:sz w:val="22"/>
          <w:szCs w:val="22"/>
        </w:rPr>
      </w:pPr>
      <w:r w:rsidRPr="00E07C7F">
        <w:rPr>
          <w:rFonts w:ascii="Tahoma" w:hAnsi="Tahoma" w:cs="Tahoma"/>
          <w:sz w:val="22"/>
          <w:szCs w:val="22"/>
        </w:rPr>
        <w:t xml:space="preserve">Sin perjuicio de que puedan utilizarse otros medios de comunicación, la resolución del proceso </w:t>
      </w:r>
      <w:r w:rsidRPr="006B7E10">
        <w:rPr>
          <w:rFonts w:ascii="Tahoma" w:hAnsi="Tahoma" w:cs="Tahoma"/>
          <w:sz w:val="22"/>
          <w:szCs w:val="22"/>
        </w:rPr>
        <w:t>selectivo se publicará en la página web de Equipos Nucleares S.A., S.M.E.</w:t>
      </w:r>
      <w:r w:rsidR="005C06BD" w:rsidRPr="006B7E10">
        <w:rPr>
          <w:rFonts w:ascii="Tahoma" w:hAnsi="Tahoma" w:cs="Tahoma"/>
          <w:sz w:val="22"/>
          <w:szCs w:val="22"/>
        </w:rPr>
        <w:t xml:space="preserve"> (</w:t>
      </w:r>
      <w:hyperlink r:id="rId12" w:history="1">
        <w:r w:rsidR="005C06BD" w:rsidRPr="006B7E10">
          <w:rPr>
            <w:rStyle w:val="Hipervnculo"/>
            <w:rFonts w:ascii="Tahoma" w:hAnsi="Tahoma" w:cs="Tahoma"/>
            <w:sz w:val="22"/>
            <w:szCs w:val="22"/>
          </w:rPr>
          <w:t>https://www.ensa.es/estado-plazas-procesos-selectivos/</w:t>
        </w:r>
      </w:hyperlink>
      <w:r w:rsidRPr="006B7E10">
        <w:rPr>
          <w:rFonts w:ascii="Tahoma" w:hAnsi="Tahoma" w:cs="Tahoma"/>
          <w:sz w:val="22"/>
          <w:szCs w:val="22"/>
        </w:rPr>
        <w:t>) y en el Punto de Accesos General (</w:t>
      </w:r>
      <w:hyperlink r:id="rId13" w:history="1">
        <w:r w:rsidRPr="006B7E10">
          <w:rPr>
            <w:rStyle w:val="Hipervnculo"/>
            <w:rFonts w:ascii="Tahoma" w:hAnsi="Tahoma" w:cs="Tahoma"/>
            <w:sz w:val="22"/>
            <w:szCs w:val="22"/>
          </w:rPr>
          <w:t>www.administración.gob.es</w:t>
        </w:r>
      </w:hyperlink>
      <w:r w:rsidRPr="006B7E10">
        <w:rPr>
          <w:rFonts w:ascii="Tahoma" w:hAnsi="Tahoma" w:cs="Tahoma"/>
          <w:sz w:val="22"/>
          <w:szCs w:val="22"/>
        </w:rPr>
        <w:t xml:space="preserve"> ).</w:t>
      </w:r>
    </w:p>
    <w:p w14:paraId="2C9310BE" w14:textId="77777777" w:rsidR="000C1854" w:rsidRDefault="000C1854" w:rsidP="00E26A5F">
      <w:pPr>
        <w:pStyle w:val="Prrafodelista"/>
        <w:spacing w:after="200" w:line="276" w:lineRule="auto"/>
        <w:ind w:left="862"/>
        <w:jc w:val="both"/>
        <w:rPr>
          <w:rFonts w:ascii="Tahoma" w:hAnsi="Tahoma" w:cs="Tahoma"/>
          <w:sz w:val="22"/>
          <w:szCs w:val="22"/>
        </w:rPr>
      </w:pPr>
    </w:p>
    <w:p w14:paraId="20F60797" w14:textId="77777777" w:rsidR="000C1854" w:rsidRPr="00E07C7F" w:rsidRDefault="000C1854" w:rsidP="00E26A5F">
      <w:pPr>
        <w:pStyle w:val="Prrafodelista"/>
        <w:numPr>
          <w:ilvl w:val="1"/>
          <w:numId w:val="4"/>
        </w:numPr>
        <w:spacing w:after="200" w:line="276" w:lineRule="auto"/>
        <w:jc w:val="both"/>
        <w:rPr>
          <w:rFonts w:ascii="Tahoma" w:hAnsi="Tahoma" w:cs="Tahoma"/>
          <w:sz w:val="22"/>
          <w:szCs w:val="22"/>
        </w:rPr>
      </w:pPr>
      <w:r w:rsidRPr="00E07C7F">
        <w:rPr>
          <w:rFonts w:ascii="Tahoma" w:hAnsi="Tahoma" w:cs="Tahoma"/>
          <w:sz w:val="22"/>
          <w:szCs w:val="22"/>
        </w:rPr>
        <w:t xml:space="preserve">El plazo para formular alegaciones ante el Órgano de Selección por parte de las personas interesadas será de </w:t>
      </w:r>
      <w:r w:rsidRPr="00E07C7F">
        <w:rPr>
          <w:rFonts w:ascii="Tahoma" w:hAnsi="Tahoma" w:cs="Tahoma"/>
          <w:b/>
          <w:bCs/>
          <w:sz w:val="22"/>
          <w:szCs w:val="22"/>
        </w:rPr>
        <w:t>tres (3) días naturales</w:t>
      </w:r>
      <w:r w:rsidRPr="00E07C7F">
        <w:rPr>
          <w:rFonts w:ascii="Tahoma" w:hAnsi="Tahoma" w:cs="Tahoma"/>
          <w:sz w:val="22"/>
          <w:szCs w:val="22"/>
        </w:rPr>
        <w:t>, contados a partir del día siguiente al de la publicación de la resolución en el apartado anteriormente indicado de la página web de ENSA.</w:t>
      </w:r>
    </w:p>
    <w:p w14:paraId="198DF909" w14:textId="77777777" w:rsidR="000C1854" w:rsidRDefault="000C1854" w:rsidP="00E26A5F">
      <w:pPr>
        <w:pStyle w:val="Prrafodelista"/>
        <w:spacing w:after="200" w:line="276" w:lineRule="auto"/>
        <w:ind w:left="862"/>
        <w:jc w:val="both"/>
        <w:rPr>
          <w:rFonts w:ascii="Tahoma" w:hAnsi="Tahoma" w:cs="Tahoma"/>
          <w:color w:val="0000FF"/>
          <w:sz w:val="22"/>
          <w:szCs w:val="22"/>
        </w:rPr>
      </w:pPr>
    </w:p>
    <w:p w14:paraId="76978530" w14:textId="7F2540D2" w:rsidR="000C1854" w:rsidRPr="00280C87" w:rsidRDefault="000C1854" w:rsidP="00E26A5F">
      <w:pPr>
        <w:pStyle w:val="Prrafodelista"/>
        <w:spacing w:line="276" w:lineRule="auto"/>
        <w:ind w:left="4402"/>
        <w:jc w:val="right"/>
        <w:rPr>
          <w:rFonts w:ascii="Tahoma" w:hAnsi="Tahoma" w:cs="Tahoma"/>
          <w:b/>
          <w:bCs/>
          <w:sz w:val="22"/>
          <w:szCs w:val="22"/>
        </w:rPr>
      </w:pPr>
      <w:bookmarkStart w:id="5" w:name="_Hlk210645468"/>
      <w:bookmarkEnd w:id="3"/>
      <w:r w:rsidRPr="00280C87">
        <w:rPr>
          <w:rFonts w:ascii="Tahoma" w:hAnsi="Tahoma" w:cs="Tahoma"/>
          <w:sz w:val="22"/>
          <w:szCs w:val="22"/>
        </w:rPr>
        <w:t xml:space="preserve">En Maliaño, </w:t>
      </w:r>
      <w:r w:rsidR="00280C87" w:rsidRPr="00280C87">
        <w:rPr>
          <w:rFonts w:ascii="Tahoma" w:hAnsi="Tahoma" w:cs="Tahoma"/>
          <w:sz w:val="22"/>
          <w:szCs w:val="22"/>
        </w:rPr>
        <w:t>15</w:t>
      </w:r>
      <w:r w:rsidR="00A63630" w:rsidRPr="00280C87">
        <w:rPr>
          <w:rFonts w:ascii="Tahoma" w:hAnsi="Tahoma" w:cs="Tahoma"/>
          <w:sz w:val="22"/>
          <w:szCs w:val="22"/>
        </w:rPr>
        <w:t xml:space="preserve"> de ju</w:t>
      </w:r>
      <w:r w:rsidR="00DB6B8B" w:rsidRPr="00280C87">
        <w:rPr>
          <w:rFonts w:ascii="Tahoma" w:hAnsi="Tahoma" w:cs="Tahoma"/>
          <w:sz w:val="22"/>
          <w:szCs w:val="22"/>
        </w:rPr>
        <w:t>l</w:t>
      </w:r>
      <w:r w:rsidR="00A63630" w:rsidRPr="00280C87">
        <w:rPr>
          <w:rFonts w:ascii="Tahoma" w:hAnsi="Tahoma" w:cs="Tahoma"/>
          <w:sz w:val="22"/>
          <w:szCs w:val="22"/>
        </w:rPr>
        <w:t>io</w:t>
      </w:r>
      <w:r w:rsidRPr="00280C87">
        <w:rPr>
          <w:rFonts w:ascii="Tahoma" w:hAnsi="Tahoma" w:cs="Tahoma"/>
          <w:sz w:val="22"/>
          <w:szCs w:val="22"/>
        </w:rPr>
        <w:t xml:space="preserve"> de 2026</w:t>
      </w:r>
    </w:p>
    <w:p w14:paraId="1FCCF710" w14:textId="77777777" w:rsidR="006A41CA" w:rsidRDefault="006A41CA" w:rsidP="00E26A5F">
      <w:pPr>
        <w:pStyle w:val="Prrafodelista"/>
        <w:spacing w:line="276" w:lineRule="auto"/>
        <w:ind w:left="357"/>
        <w:jc w:val="center"/>
        <w:rPr>
          <w:rFonts w:ascii="Tahoma" w:hAnsi="Tahoma" w:cs="Tahoma"/>
          <w:b/>
          <w:bCs/>
          <w:sz w:val="22"/>
          <w:szCs w:val="22"/>
        </w:rPr>
      </w:pPr>
      <w:bookmarkStart w:id="6" w:name="_Hlk225841236"/>
      <w:bookmarkEnd w:id="5"/>
    </w:p>
    <w:p w14:paraId="445E80D8" w14:textId="77777777" w:rsidR="006A41CA" w:rsidRDefault="006A41CA" w:rsidP="00E26A5F">
      <w:pPr>
        <w:pStyle w:val="Prrafodelista"/>
        <w:spacing w:line="276" w:lineRule="auto"/>
        <w:ind w:left="357"/>
        <w:jc w:val="center"/>
        <w:rPr>
          <w:rFonts w:ascii="Tahoma" w:hAnsi="Tahoma" w:cs="Tahoma"/>
          <w:b/>
          <w:bCs/>
          <w:sz w:val="22"/>
          <w:szCs w:val="22"/>
        </w:rPr>
      </w:pPr>
    </w:p>
    <w:p w14:paraId="21B11595" w14:textId="77777777" w:rsidR="006A41CA" w:rsidRDefault="006A41CA" w:rsidP="00E26A5F">
      <w:pPr>
        <w:pStyle w:val="Prrafodelista"/>
        <w:spacing w:line="276" w:lineRule="auto"/>
        <w:ind w:left="357"/>
        <w:jc w:val="center"/>
        <w:rPr>
          <w:rFonts w:ascii="Tahoma" w:hAnsi="Tahoma" w:cs="Tahoma"/>
          <w:b/>
          <w:bCs/>
          <w:sz w:val="22"/>
          <w:szCs w:val="22"/>
        </w:rPr>
      </w:pPr>
    </w:p>
    <w:p w14:paraId="08F2EBA2" w14:textId="77777777" w:rsidR="006A41CA" w:rsidRDefault="006A41CA" w:rsidP="00E26A5F">
      <w:pPr>
        <w:pStyle w:val="Prrafodelista"/>
        <w:spacing w:line="276" w:lineRule="auto"/>
        <w:ind w:left="357"/>
        <w:jc w:val="center"/>
        <w:rPr>
          <w:rFonts w:ascii="Tahoma" w:hAnsi="Tahoma" w:cs="Tahoma"/>
          <w:b/>
          <w:bCs/>
          <w:sz w:val="22"/>
          <w:szCs w:val="22"/>
        </w:rPr>
      </w:pPr>
    </w:p>
    <w:p w14:paraId="2A955DE4" w14:textId="77777777" w:rsidR="006A41CA" w:rsidRDefault="006A41CA" w:rsidP="00E26A5F">
      <w:pPr>
        <w:pStyle w:val="Prrafodelista"/>
        <w:spacing w:line="276" w:lineRule="auto"/>
        <w:ind w:left="357"/>
        <w:jc w:val="center"/>
        <w:rPr>
          <w:rFonts w:ascii="Tahoma" w:hAnsi="Tahoma" w:cs="Tahoma"/>
          <w:b/>
          <w:bCs/>
          <w:sz w:val="22"/>
          <w:szCs w:val="22"/>
        </w:rPr>
      </w:pPr>
    </w:p>
    <w:p w14:paraId="0DB66B50" w14:textId="77777777" w:rsidR="006A41CA" w:rsidRDefault="006A41CA" w:rsidP="00E26A5F">
      <w:pPr>
        <w:pStyle w:val="Prrafodelista"/>
        <w:spacing w:line="276" w:lineRule="auto"/>
        <w:ind w:left="357"/>
        <w:jc w:val="center"/>
        <w:rPr>
          <w:rFonts w:ascii="Tahoma" w:hAnsi="Tahoma" w:cs="Tahoma"/>
          <w:b/>
          <w:bCs/>
          <w:sz w:val="22"/>
          <w:szCs w:val="22"/>
        </w:rPr>
      </w:pPr>
    </w:p>
    <w:p w14:paraId="49D3D4D3" w14:textId="77777777" w:rsidR="006A41CA" w:rsidRPr="00547CBA" w:rsidRDefault="006A41CA" w:rsidP="00547CBA">
      <w:pPr>
        <w:rPr>
          <w:rFonts w:ascii="Tahoma" w:hAnsi="Tahoma" w:cs="Tahoma"/>
          <w:b/>
          <w:bCs/>
        </w:rPr>
      </w:pPr>
    </w:p>
    <w:p w14:paraId="4114845D" w14:textId="13703DDE" w:rsidR="00D647BA" w:rsidRDefault="00D647BA" w:rsidP="00E26A5F">
      <w:pPr>
        <w:pStyle w:val="Prrafodelista"/>
        <w:spacing w:line="276" w:lineRule="auto"/>
        <w:ind w:left="357"/>
        <w:jc w:val="center"/>
        <w:rPr>
          <w:rFonts w:ascii="Tahoma" w:hAnsi="Tahoma" w:cs="Tahoma"/>
          <w:b/>
          <w:bCs/>
          <w:sz w:val="22"/>
          <w:szCs w:val="22"/>
        </w:rPr>
      </w:pPr>
      <w:r w:rsidRPr="00B10D53">
        <w:rPr>
          <w:rFonts w:ascii="Tahoma" w:hAnsi="Tahoma" w:cs="Tahoma"/>
          <w:b/>
          <w:bCs/>
          <w:sz w:val="22"/>
          <w:szCs w:val="22"/>
        </w:rPr>
        <w:lastRenderedPageBreak/>
        <w:t>ANEXO I</w:t>
      </w:r>
    </w:p>
    <w:p w14:paraId="416224F5" w14:textId="77777777" w:rsidR="00A63630" w:rsidRPr="00B10D53" w:rsidRDefault="00A63630" w:rsidP="00E26A5F">
      <w:pPr>
        <w:pStyle w:val="Prrafodelista"/>
        <w:spacing w:line="276" w:lineRule="auto"/>
        <w:ind w:left="357"/>
        <w:jc w:val="center"/>
        <w:rPr>
          <w:rFonts w:ascii="Tahoma" w:hAnsi="Tahoma" w:cs="Tahoma"/>
          <w:b/>
          <w:bCs/>
          <w:sz w:val="22"/>
          <w:szCs w:val="22"/>
        </w:rPr>
      </w:pPr>
    </w:p>
    <w:p w14:paraId="4B26C172" w14:textId="77777777" w:rsidR="00D647BA" w:rsidRDefault="00D647BA" w:rsidP="00E26A5F">
      <w:pPr>
        <w:pStyle w:val="Prrafodelista"/>
        <w:spacing w:line="276" w:lineRule="auto"/>
        <w:ind w:left="357"/>
        <w:jc w:val="center"/>
        <w:rPr>
          <w:rFonts w:ascii="Tahoma" w:hAnsi="Tahoma" w:cs="Tahoma"/>
          <w:b/>
          <w:bCs/>
          <w:sz w:val="22"/>
          <w:szCs w:val="22"/>
        </w:rPr>
      </w:pPr>
      <w:r w:rsidRPr="00B21B26">
        <w:rPr>
          <w:rFonts w:ascii="Tahoma" w:hAnsi="Tahoma" w:cs="Tahoma"/>
          <w:b/>
          <w:bCs/>
          <w:sz w:val="22"/>
          <w:szCs w:val="22"/>
        </w:rPr>
        <w:t xml:space="preserve">FASE </w:t>
      </w:r>
      <w:r>
        <w:rPr>
          <w:rFonts w:ascii="Tahoma" w:hAnsi="Tahoma" w:cs="Tahoma"/>
          <w:b/>
          <w:bCs/>
          <w:sz w:val="22"/>
          <w:szCs w:val="22"/>
        </w:rPr>
        <w:t>PRIMERA</w:t>
      </w:r>
      <w:r w:rsidRPr="00B21B26">
        <w:rPr>
          <w:rFonts w:ascii="Tahoma" w:hAnsi="Tahoma" w:cs="Tahoma"/>
          <w:b/>
          <w:bCs/>
          <w:sz w:val="22"/>
          <w:szCs w:val="22"/>
        </w:rPr>
        <w:t xml:space="preserve"> (40%)</w:t>
      </w:r>
    </w:p>
    <w:p w14:paraId="7C287B8C" w14:textId="77777777" w:rsidR="00A63630" w:rsidRPr="00B21B26" w:rsidRDefault="00A63630" w:rsidP="00E26A5F">
      <w:pPr>
        <w:pStyle w:val="Prrafodelista"/>
        <w:spacing w:line="276" w:lineRule="auto"/>
        <w:ind w:left="357"/>
        <w:jc w:val="center"/>
        <w:rPr>
          <w:rFonts w:ascii="Tahoma" w:hAnsi="Tahoma" w:cs="Tahoma"/>
          <w:b/>
          <w:bCs/>
          <w:sz w:val="22"/>
          <w:szCs w:val="22"/>
        </w:rPr>
      </w:pPr>
    </w:p>
    <w:p w14:paraId="6CA80C39" w14:textId="1C6EEC8E" w:rsidR="000C1854" w:rsidRPr="006C271A" w:rsidRDefault="00E15199" w:rsidP="00E26A5F">
      <w:pPr>
        <w:jc w:val="both"/>
        <w:rPr>
          <w:rFonts w:ascii="Tahoma" w:hAnsi="Tahoma" w:cs="Tahoma"/>
        </w:rPr>
      </w:pPr>
      <w:r>
        <w:rPr>
          <w:rFonts w:ascii="Tahoma" w:hAnsi="Tahoma" w:cs="Tahoma"/>
          <w:u w:val="single"/>
        </w:rPr>
        <w:t>Apartado I</w:t>
      </w:r>
      <w:r w:rsidRPr="00A30AC2">
        <w:rPr>
          <w:rFonts w:ascii="Tahoma" w:hAnsi="Tahoma" w:cs="Tahoma"/>
          <w:u w:val="single"/>
        </w:rPr>
        <w:t>:</w:t>
      </w:r>
      <w:r>
        <w:rPr>
          <w:rFonts w:ascii="Tahoma" w:hAnsi="Tahoma" w:cs="Tahoma"/>
        </w:rPr>
        <w:t xml:space="preserve"> </w:t>
      </w:r>
      <w:r w:rsidR="003C1F06" w:rsidRPr="00E15199">
        <w:rPr>
          <w:rFonts w:ascii="Tahoma" w:hAnsi="Tahoma" w:cs="Tahoma"/>
        </w:rPr>
        <w:t xml:space="preserve">esta fase se puntuará con un </w:t>
      </w:r>
      <w:r w:rsidR="003C1F06" w:rsidRPr="003C1F06">
        <w:rPr>
          <w:rFonts w:ascii="Tahoma" w:hAnsi="Tahoma" w:cs="Tahoma"/>
          <w:b/>
          <w:bCs/>
        </w:rPr>
        <w:t xml:space="preserve">máximo de </w:t>
      </w:r>
      <w:r w:rsidR="003C1F06">
        <w:rPr>
          <w:rFonts w:ascii="Tahoma" w:hAnsi="Tahoma" w:cs="Tahoma"/>
          <w:b/>
          <w:bCs/>
        </w:rPr>
        <w:t>3</w:t>
      </w:r>
      <w:r w:rsidR="003C1F06" w:rsidRPr="003C1F06">
        <w:rPr>
          <w:rFonts w:ascii="Tahoma" w:hAnsi="Tahoma" w:cs="Tahoma"/>
          <w:b/>
          <w:bCs/>
        </w:rPr>
        <w:t>0 puntos</w:t>
      </w:r>
      <w:r w:rsidR="003C1F06" w:rsidRPr="00B21B26">
        <w:rPr>
          <w:rFonts w:ascii="Tahoma" w:hAnsi="Tahoma" w:cs="Tahoma"/>
        </w:rPr>
        <w:t xml:space="preserve"> </w:t>
      </w:r>
      <w:r w:rsidRPr="00B21B26">
        <w:rPr>
          <w:rFonts w:ascii="Tahoma" w:hAnsi="Tahoma" w:cs="Tahoma"/>
        </w:rPr>
        <w:t>Se valorarán lo</w:t>
      </w:r>
      <w:r>
        <w:rPr>
          <w:rFonts w:ascii="Tahoma" w:hAnsi="Tahoma" w:cs="Tahoma"/>
        </w:rPr>
        <w:t>s</w:t>
      </w:r>
      <w:r w:rsidRPr="00B21B26">
        <w:rPr>
          <w:rFonts w:ascii="Tahoma" w:hAnsi="Tahoma" w:cs="Tahoma"/>
        </w:rPr>
        <w:t xml:space="preserve"> </w:t>
      </w:r>
      <w:r w:rsidRPr="006C271A">
        <w:rPr>
          <w:rFonts w:ascii="Tahoma" w:hAnsi="Tahoma" w:cs="Tahoma"/>
        </w:rPr>
        <w:t xml:space="preserve">siguientes méritos: </w:t>
      </w:r>
    </w:p>
    <w:p w14:paraId="33C78E18" w14:textId="447968AD" w:rsidR="000C1854" w:rsidRPr="00280C87" w:rsidRDefault="006C271A" w:rsidP="00E26A5F">
      <w:pPr>
        <w:pStyle w:val="Prrafodelista"/>
        <w:numPr>
          <w:ilvl w:val="0"/>
          <w:numId w:val="18"/>
        </w:numPr>
        <w:spacing w:line="276" w:lineRule="auto"/>
        <w:jc w:val="both"/>
        <w:rPr>
          <w:rFonts w:ascii="Tahoma" w:hAnsi="Tahoma" w:cs="Tahoma"/>
          <w:sz w:val="22"/>
          <w:szCs w:val="22"/>
        </w:rPr>
      </w:pPr>
      <w:r w:rsidRPr="00280C87">
        <w:rPr>
          <w:rFonts w:ascii="Tahoma" w:hAnsi="Tahoma" w:cs="Tahoma"/>
          <w:b/>
          <w:bCs/>
          <w:sz w:val="22"/>
          <w:szCs w:val="22"/>
        </w:rPr>
        <w:t xml:space="preserve">Experiencia </w:t>
      </w:r>
      <w:r w:rsidR="00DB6B8B" w:rsidRPr="00280C87">
        <w:rPr>
          <w:rFonts w:ascii="Tahoma" w:hAnsi="Tahoma" w:cs="Tahoma"/>
          <w:b/>
          <w:bCs/>
          <w:sz w:val="22"/>
          <w:szCs w:val="22"/>
        </w:rPr>
        <w:t>mínima de</w:t>
      </w:r>
      <w:r w:rsidRPr="00280C87">
        <w:rPr>
          <w:rFonts w:ascii="Tahoma" w:hAnsi="Tahoma" w:cs="Tahoma"/>
          <w:b/>
          <w:bCs/>
          <w:sz w:val="22"/>
          <w:szCs w:val="22"/>
        </w:rPr>
        <w:t xml:space="preserve"> </w:t>
      </w:r>
      <w:r w:rsidR="00280C87" w:rsidRPr="00280C87">
        <w:rPr>
          <w:rFonts w:ascii="Tahoma" w:hAnsi="Tahoma" w:cs="Tahoma"/>
          <w:b/>
          <w:bCs/>
          <w:sz w:val="22"/>
          <w:szCs w:val="22"/>
        </w:rPr>
        <w:t>1</w:t>
      </w:r>
      <w:r w:rsidRPr="00280C87">
        <w:rPr>
          <w:rFonts w:ascii="Tahoma" w:hAnsi="Tahoma" w:cs="Tahoma"/>
          <w:b/>
          <w:bCs/>
          <w:sz w:val="22"/>
          <w:szCs w:val="22"/>
        </w:rPr>
        <w:t xml:space="preserve"> año </w:t>
      </w:r>
      <w:r w:rsidR="00AE6A9A" w:rsidRPr="00280C87">
        <w:rPr>
          <w:rFonts w:ascii="Tahoma" w:hAnsi="Tahoma" w:cs="Tahoma"/>
          <w:b/>
          <w:bCs/>
          <w:sz w:val="22"/>
          <w:szCs w:val="22"/>
        </w:rPr>
        <w:t xml:space="preserve">en </w:t>
      </w:r>
      <w:r w:rsidR="0051730F" w:rsidRPr="00280C87">
        <w:rPr>
          <w:rFonts w:ascii="Tahoma" w:hAnsi="Tahoma" w:cs="Tahoma"/>
          <w:b/>
          <w:bCs/>
          <w:sz w:val="22"/>
          <w:szCs w:val="22"/>
        </w:rPr>
        <w:t xml:space="preserve">realización de calibraciones </w:t>
      </w:r>
      <w:r w:rsidR="001E0353" w:rsidRPr="00280C87">
        <w:rPr>
          <w:rFonts w:ascii="Tahoma" w:hAnsi="Tahoma" w:cs="Tahoma"/>
          <w:b/>
          <w:bCs/>
          <w:sz w:val="22"/>
          <w:szCs w:val="22"/>
        </w:rPr>
        <w:t>en laboratorios acreditados en</w:t>
      </w:r>
      <w:r w:rsidR="0051730F" w:rsidRPr="00280C87">
        <w:rPr>
          <w:rFonts w:ascii="Tahoma" w:hAnsi="Tahoma" w:cs="Tahoma"/>
          <w:b/>
          <w:bCs/>
          <w:sz w:val="22"/>
          <w:szCs w:val="22"/>
        </w:rPr>
        <w:t xml:space="preserve"> ISO</w:t>
      </w:r>
      <w:r w:rsidR="001E0353" w:rsidRPr="00280C87">
        <w:rPr>
          <w:rFonts w:ascii="Tahoma" w:hAnsi="Tahoma" w:cs="Tahoma"/>
          <w:b/>
          <w:bCs/>
          <w:sz w:val="22"/>
          <w:szCs w:val="22"/>
        </w:rPr>
        <w:t xml:space="preserve"> 17025 </w:t>
      </w:r>
      <w:r w:rsidR="000C1854" w:rsidRPr="00280C87">
        <w:rPr>
          <w:rFonts w:ascii="Tahoma" w:hAnsi="Tahoma" w:cs="Tahoma"/>
          <w:sz w:val="22"/>
          <w:szCs w:val="22"/>
        </w:rPr>
        <w:t xml:space="preserve">(puntuación máxima: </w:t>
      </w:r>
      <w:r w:rsidR="0051730F" w:rsidRPr="00280C87">
        <w:rPr>
          <w:rFonts w:ascii="Tahoma" w:hAnsi="Tahoma" w:cs="Tahoma"/>
          <w:sz w:val="22"/>
          <w:szCs w:val="22"/>
        </w:rPr>
        <w:t>2</w:t>
      </w:r>
      <w:r w:rsidR="000C1854" w:rsidRPr="00280C87">
        <w:rPr>
          <w:rFonts w:ascii="Tahoma" w:hAnsi="Tahoma" w:cs="Tahoma"/>
          <w:sz w:val="22"/>
          <w:szCs w:val="22"/>
        </w:rPr>
        <w:t>0 puntos).</w:t>
      </w:r>
    </w:p>
    <w:p w14:paraId="7423B5B6" w14:textId="77777777" w:rsidR="006A41CA" w:rsidRPr="00280C87" w:rsidRDefault="006A41CA" w:rsidP="006A41CA">
      <w:pPr>
        <w:ind w:left="708"/>
        <w:jc w:val="both"/>
        <w:rPr>
          <w:rFonts w:ascii="Tahoma" w:hAnsi="Tahoma" w:cs="Tahoma"/>
          <w:sz w:val="8"/>
          <w:szCs w:val="8"/>
          <w:highlight w:val="yellow"/>
        </w:rPr>
      </w:pPr>
    </w:p>
    <w:p w14:paraId="08E4B18C" w14:textId="77777777" w:rsidR="009D5592" w:rsidRPr="00280C87" w:rsidRDefault="009D5592" w:rsidP="009D5592">
      <w:pPr>
        <w:ind w:left="708"/>
        <w:jc w:val="both"/>
        <w:rPr>
          <w:rFonts w:ascii="Tahoma" w:hAnsi="Tahoma" w:cs="Tahoma"/>
          <w:u w:val="single"/>
        </w:rPr>
      </w:pPr>
      <w:r w:rsidRPr="00280C87">
        <w:rPr>
          <w:rFonts w:ascii="Tahoma" w:hAnsi="Tahoma" w:cs="Tahoma"/>
          <w:u w:val="single"/>
        </w:rPr>
        <w:t xml:space="preserve">Fórmula de cálculo: </w:t>
      </w:r>
    </w:p>
    <w:p w14:paraId="74F5243D" w14:textId="57EA1DF7" w:rsidR="009D5592" w:rsidRPr="00280C87" w:rsidRDefault="009D5592" w:rsidP="009D5592">
      <w:pPr>
        <w:ind w:left="708"/>
        <w:jc w:val="both"/>
        <w:rPr>
          <w:rFonts w:ascii="Tahoma" w:hAnsi="Tahoma" w:cs="Tahoma"/>
        </w:rPr>
      </w:pPr>
      <w:r w:rsidRPr="00280C87">
        <w:rPr>
          <w:rFonts w:ascii="Tahoma" w:hAnsi="Tahoma" w:cs="Tahoma"/>
        </w:rPr>
        <w:t>Puntuación obtenida = Puntuación máxima del apartado * (X / Y)</w:t>
      </w:r>
    </w:p>
    <w:p w14:paraId="6746E8E6" w14:textId="77777777" w:rsidR="009D5592" w:rsidRPr="00280C87" w:rsidRDefault="009D5592" w:rsidP="009D5592">
      <w:pPr>
        <w:ind w:left="708"/>
        <w:jc w:val="both"/>
        <w:rPr>
          <w:rFonts w:ascii="Tahoma" w:hAnsi="Tahoma" w:cs="Tahoma"/>
        </w:rPr>
      </w:pPr>
      <w:r w:rsidRPr="00280C87">
        <w:rPr>
          <w:rFonts w:ascii="Tahoma" w:hAnsi="Tahoma" w:cs="Tahoma"/>
        </w:rPr>
        <w:t>X = número de meses completos de experiencia acreditados.</w:t>
      </w:r>
    </w:p>
    <w:p w14:paraId="2661BEB6" w14:textId="61FAF3C9" w:rsidR="009D5592" w:rsidRPr="00280C87" w:rsidRDefault="009D5592" w:rsidP="009D5592">
      <w:pPr>
        <w:ind w:left="708"/>
        <w:jc w:val="both"/>
        <w:rPr>
          <w:rFonts w:ascii="Tahoma" w:hAnsi="Tahoma" w:cs="Tahoma"/>
        </w:rPr>
      </w:pPr>
      <w:r w:rsidRPr="00280C87">
        <w:rPr>
          <w:rFonts w:ascii="Tahoma" w:hAnsi="Tahoma" w:cs="Tahoma"/>
        </w:rPr>
        <w:t>Y = número máximo de meses computables para este apartado (</w:t>
      </w:r>
      <w:r w:rsidR="00444A41">
        <w:rPr>
          <w:rFonts w:ascii="Tahoma" w:hAnsi="Tahoma" w:cs="Tahoma"/>
        </w:rPr>
        <w:t>24</w:t>
      </w:r>
      <w:r w:rsidRPr="00280C87">
        <w:rPr>
          <w:rFonts w:ascii="Tahoma" w:hAnsi="Tahoma" w:cs="Tahoma"/>
        </w:rPr>
        <w:t xml:space="preserve"> meses, equivalentes a </w:t>
      </w:r>
      <w:r w:rsidR="00444A41">
        <w:rPr>
          <w:rFonts w:ascii="Tahoma" w:hAnsi="Tahoma" w:cs="Tahoma"/>
        </w:rPr>
        <w:t>2</w:t>
      </w:r>
      <w:r w:rsidRPr="00280C87">
        <w:rPr>
          <w:rFonts w:ascii="Tahoma" w:hAnsi="Tahoma" w:cs="Tahoma"/>
        </w:rPr>
        <w:t xml:space="preserve"> años).</w:t>
      </w:r>
    </w:p>
    <w:p w14:paraId="309D551D" w14:textId="71469475" w:rsidR="009D5592" w:rsidRPr="00280C87" w:rsidRDefault="009D5592" w:rsidP="009D5592">
      <w:pPr>
        <w:ind w:left="708"/>
        <w:jc w:val="both"/>
        <w:rPr>
          <w:rFonts w:ascii="Tahoma" w:hAnsi="Tahoma" w:cs="Tahoma"/>
        </w:rPr>
      </w:pPr>
      <w:r w:rsidRPr="00280C87">
        <w:rPr>
          <w:rFonts w:ascii="Tahoma" w:hAnsi="Tahoma" w:cs="Tahoma"/>
        </w:rPr>
        <w:t xml:space="preserve">En consecuencia, la puntuación se calculará de forma proporcional hasta un máximo de </w:t>
      </w:r>
      <w:r w:rsidR="00444A41">
        <w:rPr>
          <w:rFonts w:ascii="Tahoma" w:hAnsi="Tahoma" w:cs="Tahoma"/>
        </w:rPr>
        <w:t>24</w:t>
      </w:r>
      <w:r w:rsidR="00280C87" w:rsidRPr="00280C87">
        <w:rPr>
          <w:rFonts w:ascii="Tahoma" w:hAnsi="Tahoma" w:cs="Tahoma"/>
        </w:rPr>
        <w:t xml:space="preserve"> </w:t>
      </w:r>
      <w:r w:rsidRPr="00280C87">
        <w:rPr>
          <w:rFonts w:ascii="Tahoma" w:hAnsi="Tahoma" w:cs="Tahoma"/>
        </w:rPr>
        <w:t xml:space="preserve">meses de experiencia acreditada. Si la experiencia supera los </w:t>
      </w:r>
      <w:r w:rsidR="00AE56F8" w:rsidRPr="00280C87">
        <w:rPr>
          <w:rFonts w:ascii="Tahoma" w:hAnsi="Tahoma" w:cs="Tahoma"/>
        </w:rPr>
        <w:t>24</w:t>
      </w:r>
      <w:r w:rsidRPr="00280C87">
        <w:rPr>
          <w:rFonts w:ascii="Tahoma" w:hAnsi="Tahoma" w:cs="Tahoma"/>
        </w:rPr>
        <w:t xml:space="preserve"> meses, se asignará la puntuación máxima del apartado.</w:t>
      </w:r>
    </w:p>
    <w:p w14:paraId="16552AB2" w14:textId="77777777" w:rsidR="006C271A" w:rsidRPr="00280C87" w:rsidRDefault="006C271A" w:rsidP="00E26A5F">
      <w:pPr>
        <w:pStyle w:val="Prrafodelista"/>
        <w:spacing w:line="276" w:lineRule="auto"/>
        <w:ind w:left="360"/>
        <w:jc w:val="both"/>
        <w:rPr>
          <w:rFonts w:ascii="Tahoma" w:hAnsi="Tahoma" w:cs="Tahoma"/>
          <w:sz w:val="8"/>
          <w:szCs w:val="8"/>
        </w:rPr>
      </w:pPr>
    </w:p>
    <w:p w14:paraId="098A5595" w14:textId="3AF85A78" w:rsidR="000C1854" w:rsidRPr="00280C87" w:rsidRDefault="006C271A" w:rsidP="00E26A5F">
      <w:pPr>
        <w:pStyle w:val="Prrafodelista"/>
        <w:numPr>
          <w:ilvl w:val="0"/>
          <w:numId w:val="18"/>
        </w:numPr>
        <w:spacing w:line="276" w:lineRule="auto"/>
        <w:jc w:val="both"/>
        <w:rPr>
          <w:rFonts w:ascii="Tahoma" w:hAnsi="Tahoma" w:cs="Tahoma"/>
          <w:b/>
          <w:bCs/>
          <w:sz w:val="22"/>
          <w:szCs w:val="22"/>
        </w:rPr>
      </w:pPr>
      <w:r w:rsidRPr="00280C87">
        <w:rPr>
          <w:rFonts w:ascii="Tahoma" w:hAnsi="Tahoma" w:cs="Tahoma"/>
          <w:b/>
          <w:bCs/>
          <w:sz w:val="22"/>
          <w:szCs w:val="22"/>
        </w:rPr>
        <w:t xml:space="preserve">Experiencia </w:t>
      </w:r>
      <w:r w:rsidR="00DB6B8B" w:rsidRPr="00280C87">
        <w:rPr>
          <w:rFonts w:ascii="Tahoma" w:hAnsi="Tahoma" w:cs="Tahoma"/>
          <w:b/>
          <w:bCs/>
          <w:sz w:val="22"/>
          <w:szCs w:val="22"/>
        </w:rPr>
        <w:t xml:space="preserve">mínima </w:t>
      </w:r>
      <w:r w:rsidRPr="00280C87">
        <w:rPr>
          <w:rFonts w:ascii="Tahoma" w:hAnsi="Tahoma" w:cs="Tahoma"/>
          <w:b/>
          <w:bCs/>
          <w:sz w:val="22"/>
          <w:szCs w:val="22"/>
        </w:rPr>
        <w:t xml:space="preserve">de </w:t>
      </w:r>
      <w:r w:rsidR="00280C87" w:rsidRPr="00280C87">
        <w:rPr>
          <w:rFonts w:ascii="Tahoma" w:hAnsi="Tahoma" w:cs="Tahoma"/>
          <w:b/>
          <w:bCs/>
          <w:sz w:val="22"/>
          <w:szCs w:val="22"/>
        </w:rPr>
        <w:t>1</w:t>
      </w:r>
      <w:r w:rsidRPr="00280C87">
        <w:rPr>
          <w:rFonts w:ascii="Tahoma" w:hAnsi="Tahoma" w:cs="Tahoma"/>
          <w:b/>
          <w:bCs/>
          <w:sz w:val="22"/>
          <w:szCs w:val="22"/>
        </w:rPr>
        <w:t xml:space="preserve"> año</w:t>
      </w:r>
      <w:r w:rsidR="0051730F" w:rsidRPr="00280C87">
        <w:rPr>
          <w:rFonts w:ascii="Tahoma" w:hAnsi="Tahoma" w:cs="Tahoma"/>
          <w:b/>
          <w:bCs/>
          <w:sz w:val="22"/>
          <w:szCs w:val="22"/>
        </w:rPr>
        <w:t xml:space="preserve"> </w:t>
      </w:r>
      <w:r w:rsidR="00AE6A9A" w:rsidRPr="00280C87">
        <w:rPr>
          <w:rFonts w:ascii="Tahoma" w:hAnsi="Tahoma" w:cs="Tahoma"/>
          <w:b/>
          <w:bCs/>
          <w:sz w:val="22"/>
          <w:szCs w:val="22"/>
        </w:rPr>
        <w:t>en</w:t>
      </w:r>
      <w:r w:rsidR="0051730F" w:rsidRPr="00280C87">
        <w:rPr>
          <w:rFonts w:ascii="Tahoma" w:hAnsi="Tahoma" w:cs="Tahoma"/>
          <w:b/>
          <w:bCs/>
          <w:sz w:val="22"/>
          <w:szCs w:val="22"/>
        </w:rPr>
        <w:t xml:space="preserve"> preparación, controles previos y su certificación, posterior mantenimiento de los equipos de medida y dando trazabilidad a todas las medidas y ensayos realizados </w:t>
      </w:r>
      <w:r w:rsidR="000C1854" w:rsidRPr="00280C87">
        <w:rPr>
          <w:rFonts w:ascii="Tahoma" w:hAnsi="Tahoma" w:cs="Tahoma"/>
          <w:sz w:val="22"/>
          <w:szCs w:val="22"/>
        </w:rPr>
        <w:t>(puntuación máxima: 10 puntos)</w:t>
      </w:r>
      <w:r w:rsidR="00A63630" w:rsidRPr="00280C87">
        <w:rPr>
          <w:rFonts w:ascii="Tahoma" w:hAnsi="Tahoma" w:cs="Tahoma"/>
          <w:sz w:val="22"/>
          <w:szCs w:val="22"/>
        </w:rPr>
        <w:t>.</w:t>
      </w:r>
    </w:p>
    <w:p w14:paraId="139618E9" w14:textId="77777777" w:rsidR="009D5592" w:rsidRPr="00280C87" w:rsidRDefault="009D5592" w:rsidP="009D5592">
      <w:pPr>
        <w:pStyle w:val="Prrafodelista"/>
        <w:spacing w:line="276" w:lineRule="auto"/>
        <w:jc w:val="both"/>
        <w:rPr>
          <w:rFonts w:ascii="Tahoma" w:hAnsi="Tahoma" w:cs="Tahoma"/>
          <w:b/>
          <w:bCs/>
          <w:sz w:val="8"/>
          <w:szCs w:val="8"/>
        </w:rPr>
      </w:pPr>
    </w:p>
    <w:p w14:paraId="2F97E18D" w14:textId="77777777" w:rsidR="009D5592" w:rsidRPr="00280C87" w:rsidRDefault="009D5592" w:rsidP="009D5592">
      <w:pPr>
        <w:ind w:left="708"/>
        <w:jc w:val="both"/>
        <w:rPr>
          <w:rFonts w:ascii="Tahoma" w:hAnsi="Tahoma" w:cs="Tahoma"/>
          <w:sz w:val="2"/>
          <w:szCs w:val="2"/>
          <w:u w:val="single"/>
        </w:rPr>
      </w:pPr>
    </w:p>
    <w:p w14:paraId="5CFC3281" w14:textId="70B4B968" w:rsidR="009D5592" w:rsidRPr="00280C87" w:rsidRDefault="009D5592" w:rsidP="009D5592">
      <w:pPr>
        <w:ind w:left="708"/>
        <w:jc w:val="both"/>
        <w:rPr>
          <w:rFonts w:ascii="Tahoma" w:hAnsi="Tahoma" w:cs="Tahoma"/>
          <w:u w:val="single"/>
        </w:rPr>
      </w:pPr>
      <w:r w:rsidRPr="00280C87">
        <w:rPr>
          <w:rFonts w:ascii="Tahoma" w:hAnsi="Tahoma" w:cs="Tahoma"/>
          <w:u w:val="single"/>
        </w:rPr>
        <w:t xml:space="preserve">Fórmula de cálculo: </w:t>
      </w:r>
    </w:p>
    <w:p w14:paraId="522A6FDB" w14:textId="77777777" w:rsidR="009D5592" w:rsidRPr="00280C87" w:rsidRDefault="009D5592" w:rsidP="009D5592">
      <w:pPr>
        <w:ind w:left="708"/>
        <w:jc w:val="both"/>
        <w:rPr>
          <w:rFonts w:ascii="Tahoma" w:hAnsi="Tahoma" w:cs="Tahoma"/>
        </w:rPr>
      </w:pPr>
      <w:r w:rsidRPr="00280C87">
        <w:rPr>
          <w:rFonts w:ascii="Tahoma" w:hAnsi="Tahoma" w:cs="Tahoma"/>
        </w:rPr>
        <w:t>Puntuación obtenida = Puntuación máxima del apartado * (X / Y)</w:t>
      </w:r>
    </w:p>
    <w:p w14:paraId="4111FB1A" w14:textId="77777777" w:rsidR="009D5592" w:rsidRPr="00280C87" w:rsidRDefault="009D5592" w:rsidP="009D5592">
      <w:pPr>
        <w:ind w:left="708"/>
        <w:jc w:val="both"/>
        <w:rPr>
          <w:rFonts w:ascii="Tahoma" w:hAnsi="Tahoma" w:cs="Tahoma"/>
        </w:rPr>
      </w:pPr>
      <w:r w:rsidRPr="00280C87">
        <w:rPr>
          <w:rFonts w:ascii="Tahoma" w:hAnsi="Tahoma" w:cs="Tahoma"/>
        </w:rPr>
        <w:t>X = número de meses completos de experiencia acreditados.</w:t>
      </w:r>
    </w:p>
    <w:p w14:paraId="69DAE66A" w14:textId="7830C0E8" w:rsidR="009D5592" w:rsidRPr="00280C87" w:rsidRDefault="009D5592" w:rsidP="009D5592">
      <w:pPr>
        <w:ind w:left="708"/>
        <w:jc w:val="both"/>
        <w:rPr>
          <w:rFonts w:ascii="Tahoma" w:hAnsi="Tahoma" w:cs="Tahoma"/>
        </w:rPr>
      </w:pPr>
      <w:r w:rsidRPr="00280C87">
        <w:rPr>
          <w:rFonts w:ascii="Tahoma" w:hAnsi="Tahoma" w:cs="Tahoma"/>
        </w:rPr>
        <w:t>Y = número máximo de meses computables para este apartado (</w:t>
      </w:r>
      <w:r w:rsidR="00444A41">
        <w:rPr>
          <w:rFonts w:ascii="Tahoma" w:hAnsi="Tahoma" w:cs="Tahoma"/>
        </w:rPr>
        <w:t>24</w:t>
      </w:r>
      <w:r w:rsidRPr="00280C87">
        <w:rPr>
          <w:rFonts w:ascii="Tahoma" w:hAnsi="Tahoma" w:cs="Tahoma"/>
        </w:rPr>
        <w:t xml:space="preserve"> meses, equivalentes a </w:t>
      </w:r>
      <w:r w:rsidR="00444A41">
        <w:rPr>
          <w:rFonts w:ascii="Tahoma" w:hAnsi="Tahoma" w:cs="Tahoma"/>
        </w:rPr>
        <w:t>2</w:t>
      </w:r>
      <w:r w:rsidRPr="00280C87">
        <w:rPr>
          <w:rFonts w:ascii="Tahoma" w:hAnsi="Tahoma" w:cs="Tahoma"/>
        </w:rPr>
        <w:t xml:space="preserve"> años).</w:t>
      </w:r>
    </w:p>
    <w:p w14:paraId="0DC665C6" w14:textId="25CFC72E" w:rsidR="009D5592" w:rsidRPr="00280C87" w:rsidRDefault="009D5592" w:rsidP="009D5592">
      <w:pPr>
        <w:ind w:left="708"/>
        <w:jc w:val="both"/>
        <w:rPr>
          <w:rFonts w:ascii="Tahoma" w:hAnsi="Tahoma" w:cs="Tahoma"/>
        </w:rPr>
      </w:pPr>
      <w:r w:rsidRPr="00280C87">
        <w:rPr>
          <w:rFonts w:ascii="Tahoma" w:hAnsi="Tahoma" w:cs="Tahoma"/>
        </w:rPr>
        <w:t xml:space="preserve">En consecuencia, la puntuación se calculará de forma proporcional hasta un máximo de </w:t>
      </w:r>
      <w:r w:rsidR="00444A41">
        <w:rPr>
          <w:rFonts w:ascii="Tahoma" w:hAnsi="Tahoma" w:cs="Tahoma"/>
        </w:rPr>
        <w:t>24</w:t>
      </w:r>
      <w:r w:rsidRPr="00280C87">
        <w:rPr>
          <w:rFonts w:ascii="Tahoma" w:hAnsi="Tahoma" w:cs="Tahoma"/>
        </w:rPr>
        <w:t xml:space="preserve"> meses de experiencia acreditada. Si la experiencia supera los </w:t>
      </w:r>
      <w:r w:rsidR="00444A41">
        <w:rPr>
          <w:rFonts w:ascii="Tahoma" w:hAnsi="Tahoma" w:cs="Tahoma"/>
        </w:rPr>
        <w:t>24</w:t>
      </w:r>
      <w:r w:rsidRPr="00280C87">
        <w:rPr>
          <w:rFonts w:ascii="Tahoma" w:hAnsi="Tahoma" w:cs="Tahoma"/>
        </w:rPr>
        <w:t xml:space="preserve"> meses, se asignará la puntuación máxima del apartado.</w:t>
      </w:r>
    </w:p>
    <w:p w14:paraId="113AAF45" w14:textId="77777777" w:rsidR="009D5592" w:rsidRDefault="009D5592" w:rsidP="00E26A5F">
      <w:pPr>
        <w:pStyle w:val="Prrafodelista"/>
        <w:spacing w:before="240" w:after="240" w:line="276" w:lineRule="auto"/>
        <w:ind w:left="360"/>
        <w:jc w:val="both"/>
        <w:rPr>
          <w:rFonts w:ascii="Tahoma" w:hAnsi="Tahoma" w:cs="Tahoma"/>
          <w:sz w:val="8"/>
          <w:szCs w:val="8"/>
        </w:rPr>
      </w:pPr>
    </w:p>
    <w:p w14:paraId="48E3D36F" w14:textId="77777777" w:rsidR="009D5592" w:rsidRDefault="009D5592" w:rsidP="00E26A5F">
      <w:pPr>
        <w:pStyle w:val="Prrafodelista"/>
        <w:spacing w:before="240" w:after="240" w:line="276" w:lineRule="auto"/>
        <w:ind w:left="360"/>
        <w:jc w:val="both"/>
        <w:rPr>
          <w:rFonts w:ascii="Tahoma" w:hAnsi="Tahoma" w:cs="Tahoma"/>
          <w:sz w:val="8"/>
          <w:szCs w:val="8"/>
        </w:rPr>
      </w:pPr>
    </w:p>
    <w:p w14:paraId="32E990A0" w14:textId="77777777" w:rsidR="009D5592" w:rsidRDefault="009D5592" w:rsidP="00E26A5F">
      <w:pPr>
        <w:pStyle w:val="Prrafodelista"/>
        <w:spacing w:before="240" w:after="240" w:line="276" w:lineRule="auto"/>
        <w:ind w:left="360"/>
        <w:jc w:val="both"/>
        <w:rPr>
          <w:rFonts w:ascii="Tahoma" w:hAnsi="Tahoma" w:cs="Tahoma"/>
          <w:sz w:val="8"/>
          <w:szCs w:val="8"/>
        </w:rPr>
      </w:pPr>
    </w:p>
    <w:p w14:paraId="45A542C7" w14:textId="77777777" w:rsidR="009D5592" w:rsidRDefault="009D5592" w:rsidP="00E26A5F">
      <w:pPr>
        <w:pStyle w:val="Prrafodelista"/>
        <w:spacing w:before="240" w:after="240" w:line="276" w:lineRule="auto"/>
        <w:ind w:left="360"/>
        <w:jc w:val="both"/>
        <w:rPr>
          <w:rFonts w:ascii="Tahoma" w:hAnsi="Tahoma" w:cs="Tahoma"/>
          <w:sz w:val="8"/>
          <w:szCs w:val="8"/>
        </w:rPr>
      </w:pPr>
    </w:p>
    <w:p w14:paraId="3B1FB459" w14:textId="77777777" w:rsidR="009D5592" w:rsidRDefault="009D5592" w:rsidP="00E26A5F">
      <w:pPr>
        <w:pStyle w:val="Prrafodelista"/>
        <w:spacing w:before="240" w:after="240" w:line="276" w:lineRule="auto"/>
        <w:ind w:left="360"/>
        <w:jc w:val="both"/>
        <w:rPr>
          <w:rFonts w:ascii="Tahoma" w:hAnsi="Tahoma" w:cs="Tahoma"/>
          <w:sz w:val="8"/>
          <w:szCs w:val="8"/>
        </w:rPr>
      </w:pPr>
    </w:p>
    <w:p w14:paraId="73B64DBA" w14:textId="77777777" w:rsidR="009D5592" w:rsidRDefault="009D5592" w:rsidP="00E26A5F">
      <w:pPr>
        <w:pStyle w:val="Prrafodelista"/>
        <w:spacing w:before="240" w:after="240" w:line="276" w:lineRule="auto"/>
        <w:ind w:left="360"/>
        <w:jc w:val="both"/>
        <w:rPr>
          <w:rFonts w:ascii="Tahoma" w:hAnsi="Tahoma" w:cs="Tahoma"/>
          <w:sz w:val="8"/>
          <w:szCs w:val="8"/>
        </w:rPr>
      </w:pPr>
    </w:p>
    <w:p w14:paraId="6BF6CE3F" w14:textId="77777777" w:rsidR="009D5592" w:rsidRPr="009D5592" w:rsidRDefault="009D5592" w:rsidP="00E26A5F">
      <w:pPr>
        <w:pStyle w:val="Prrafodelista"/>
        <w:spacing w:before="240" w:after="240" w:line="276" w:lineRule="auto"/>
        <w:ind w:left="360"/>
        <w:jc w:val="both"/>
        <w:rPr>
          <w:rFonts w:ascii="Tahoma" w:hAnsi="Tahoma" w:cs="Tahoma"/>
          <w:sz w:val="8"/>
          <w:szCs w:val="8"/>
        </w:rPr>
      </w:pPr>
    </w:p>
    <w:p w14:paraId="3E902EB6" w14:textId="34D7D0BC" w:rsidR="00E15199" w:rsidRPr="002D2FC7" w:rsidRDefault="00E15199" w:rsidP="00E26A5F">
      <w:pPr>
        <w:jc w:val="both"/>
        <w:rPr>
          <w:rFonts w:ascii="Tahoma" w:hAnsi="Tahoma" w:cs="Tahoma"/>
          <w:b/>
          <w:bCs/>
        </w:rPr>
      </w:pPr>
      <w:r w:rsidRPr="002D2FC7">
        <w:rPr>
          <w:rFonts w:ascii="Tahoma" w:hAnsi="Tahoma" w:cs="Tahoma"/>
          <w:b/>
          <w:bCs/>
        </w:rPr>
        <w:lastRenderedPageBreak/>
        <w:t xml:space="preserve">Para superar esta prueba, será necesario obtener una puntuación mínima de </w:t>
      </w:r>
      <w:r w:rsidR="008754FA">
        <w:rPr>
          <w:rFonts w:ascii="Tahoma" w:hAnsi="Tahoma" w:cs="Tahoma"/>
          <w:b/>
          <w:bCs/>
        </w:rPr>
        <w:t>1</w:t>
      </w:r>
      <w:r w:rsidRPr="002D2FC7">
        <w:rPr>
          <w:rFonts w:ascii="Tahoma" w:hAnsi="Tahoma" w:cs="Tahoma"/>
          <w:b/>
          <w:bCs/>
        </w:rPr>
        <w:t xml:space="preserve">0 puntos en la suma total de todos los apartados. </w:t>
      </w:r>
    </w:p>
    <w:p w14:paraId="2C08FA6E" w14:textId="12BA0490" w:rsidR="00E15199" w:rsidRPr="00E15199" w:rsidRDefault="00E15199" w:rsidP="00E26A5F">
      <w:pPr>
        <w:jc w:val="both"/>
        <w:rPr>
          <w:rFonts w:ascii="Tahoma" w:hAnsi="Tahoma" w:cs="Tahoma"/>
        </w:rPr>
      </w:pPr>
      <w:r w:rsidRPr="003C1F06">
        <w:rPr>
          <w:rFonts w:ascii="Tahoma" w:hAnsi="Tahoma" w:cs="Tahoma"/>
          <w:u w:val="single"/>
        </w:rPr>
        <w:t>Apartado II:</w:t>
      </w:r>
      <w:r w:rsidRPr="00E15199">
        <w:rPr>
          <w:rFonts w:ascii="Tahoma" w:hAnsi="Tahoma" w:cs="Tahoma"/>
        </w:rPr>
        <w:t xml:space="preserve"> esta fase se puntuará con un </w:t>
      </w:r>
      <w:r w:rsidRPr="003C1F06">
        <w:rPr>
          <w:rFonts w:ascii="Tahoma" w:hAnsi="Tahoma" w:cs="Tahoma"/>
          <w:b/>
          <w:bCs/>
        </w:rPr>
        <w:t>máximo de 10 puntos</w:t>
      </w:r>
      <w:r w:rsidRPr="00E15199">
        <w:rPr>
          <w:rFonts w:ascii="Tahoma" w:hAnsi="Tahoma" w:cs="Tahoma"/>
        </w:rPr>
        <w:t xml:space="preserve">. En esta fase de concurso se convocará a entrevista personal a aquellas personas candidatas que hayan alcanzado en la fase de valoración de méritos un mínimo de </w:t>
      </w:r>
      <w:r w:rsidR="008754FA">
        <w:rPr>
          <w:rFonts w:ascii="Tahoma" w:hAnsi="Tahoma" w:cs="Tahoma"/>
        </w:rPr>
        <w:t>1</w:t>
      </w:r>
      <w:r w:rsidRPr="00E15199">
        <w:rPr>
          <w:rFonts w:ascii="Tahoma" w:hAnsi="Tahoma" w:cs="Tahoma"/>
        </w:rPr>
        <w:t>0 puntos.</w:t>
      </w:r>
    </w:p>
    <w:p w14:paraId="6CE58C2E" w14:textId="112751B2" w:rsidR="00D227D7" w:rsidRDefault="00E15199" w:rsidP="00E26A5F">
      <w:pPr>
        <w:jc w:val="both"/>
        <w:rPr>
          <w:rFonts w:ascii="Tahoma" w:hAnsi="Tahoma" w:cs="Tahoma"/>
          <w:b/>
          <w:bCs/>
        </w:rPr>
      </w:pPr>
      <w:r w:rsidRPr="002D2FC7">
        <w:rPr>
          <w:rFonts w:ascii="Tahoma" w:hAnsi="Tahoma" w:cs="Tahoma"/>
          <w:b/>
          <w:bCs/>
        </w:rPr>
        <w:t xml:space="preserve">La puntuación mínima requerida para superar esta Fase I para poder aspirar a la Fase II será de </w:t>
      </w:r>
      <w:r w:rsidR="008754FA">
        <w:rPr>
          <w:rFonts w:ascii="Tahoma" w:hAnsi="Tahoma" w:cs="Tahoma"/>
          <w:b/>
          <w:bCs/>
        </w:rPr>
        <w:t>1</w:t>
      </w:r>
      <w:r w:rsidRPr="002D2FC7">
        <w:rPr>
          <w:rFonts w:ascii="Tahoma" w:hAnsi="Tahoma" w:cs="Tahoma"/>
          <w:b/>
          <w:bCs/>
        </w:rPr>
        <w:t>5 puntos en cómputo total.</w:t>
      </w:r>
      <w:bookmarkEnd w:id="6"/>
    </w:p>
    <w:p w14:paraId="064436A9" w14:textId="77777777" w:rsidR="0055268E" w:rsidRDefault="0055268E" w:rsidP="00E26A5F">
      <w:pPr>
        <w:jc w:val="both"/>
        <w:rPr>
          <w:rFonts w:ascii="Tahoma" w:hAnsi="Tahoma" w:cs="Tahoma"/>
          <w:b/>
          <w:bCs/>
        </w:rPr>
      </w:pPr>
    </w:p>
    <w:p w14:paraId="2C85C53F" w14:textId="77777777" w:rsidR="0055268E" w:rsidRDefault="0055268E" w:rsidP="00E26A5F">
      <w:pPr>
        <w:jc w:val="both"/>
        <w:rPr>
          <w:rFonts w:ascii="Tahoma" w:hAnsi="Tahoma" w:cs="Tahoma"/>
          <w:b/>
          <w:bCs/>
        </w:rPr>
      </w:pPr>
    </w:p>
    <w:p w14:paraId="10E26F4D" w14:textId="77777777" w:rsidR="0055268E" w:rsidRDefault="0055268E" w:rsidP="00E26A5F">
      <w:pPr>
        <w:jc w:val="both"/>
        <w:rPr>
          <w:rFonts w:ascii="Tahoma" w:hAnsi="Tahoma" w:cs="Tahoma"/>
          <w:b/>
          <w:bCs/>
        </w:rPr>
      </w:pPr>
    </w:p>
    <w:p w14:paraId="560C7B62" w14:textId="77777777" w:rsidR="0055268E" w:rsidRDefault="0055268E" w:rsidP="00E26A5F">
      <w:pPr>
        <w:jc w:val="both"/>
        <w:rPr>
          <w:rFonts w:ascii="Tahoma" w:hAnsi="Tahoma" w:cs="Tahoma"/>
          <w:b/>
          <w:bCs/>
        </w:rPr>
      </w:pPr>
    </w:p>
    <w:p w14:paraId="3E33CD6A" w14:textId="77777777" w:rsidR="00E26A5F" w:rsidRDefault="00E26A5F" w:rsidP="00E26A5F">
      <w:pPr>
        <w:jc w:val="both"/>
        <w:rPr>
          <w:rFonts w:ascii="Tahoma" w:hAnsi="Tahoma" w:cs="Tahoma"/>
          <w:b/>
          <w:bCs/>
        </w:rPr>
      </w:pPr>
    </w:p>
    <w:p w14:paraId="437ED7B4" w14:textId="77777777" w:rsidR="00DC7400" w:rsidRDefault="00DC7400" w:rsidP="00E26A5F">
      <w:pPr>
        <w:jc w:val="both"/>
        <w:rPr>
          <w:rFonts w:ascii="Tahoma" w:hAnsi="Tahoma" w:cs="Tahoma"/>
          <w:b/>
          <w:bCs/>
        </w:rPr>
      </w:pPr>
    </w:p>
    <w:p w14:paraId="6FC38CFF" w14:textId="77777777" w:rsidR="00DC7400" w:rsidRDefault="00DC7400" w:rsidP="00E26A5F">
      <w:pPr>
        <w:jc w:val="both"/>
        <w:rPr>
          <w:rFonts w:ascii="Tahoma" w:hAnsi="Tahoma" w:cs="Tahoma"/>
          <w:b/>
          <w:bCs/>
        </w:rPr>
      </w:pPr>
    </w:p>
    <w:p w14:paraId="296B96F5" w14:textId="77777777" w:rsidR="00DC7400" w:rsidRDefault="00DC7400" w:rsidP="00E26A5F">
      <w:pPr>
        <w:jc w:val="both"/>
        <w:rPr>
          <w:rFonts w:ascii="Tahoma" w:hAnsi="Tahoma" w:cs="Tahoma"/>
          <w:b/>
          <w:bCs/>
        </w:rPr>
      </w:pPr>
    </w:p>
    <w:p w14:paraId="335276D3" w14:textId="77777777" w:rsidR="00DC7400" w:rsidRDefault="00DC7400" w:rsidP="00E26A5F">
      <w:pPr>
        <w:jc w:val="both"/>
        <w:rPr>
          <w:rFonts w:ascii="Tahoma" w:hAnsi="Tahoma" w:cs="Tahoma"/>
          <w:b/>
          <w:bCs/>
        </w:rPr>
      </w:pPr>
    </w:p>
    <w:p w14:paraId="4A10DBA9" w14:textId="77777777" w:rsidR="00DC7400" w:rsidRDefault="00DC7400" w:rsidP="00E26A5F">
      <w:pPr>
        <w:jc w:val="both"/>
        <w:rPr>
          <w:rFonts w:ascii="Tahoma" w:hAnsi="Tahoma" w:cs="Tahoma"/>
          <w:b/>
          <w:bCs/>
        </w:rPr>
      </w:pPr>
    </w:p>
    <w:p w14:paraId="234A7BEA" w14:textId="77777777" w:rsidR="00DC7400" w:rsidRDefault="00DC7400" w:rsidP="00E26A5F">
      <w:pPr>
        <w:jc w:val="both"/>
        <w:rPr>
          <w:rFonts w:ascii="Tahoma" w:hAnsi="Tahoma" w:cs="Tahoma"/>
          <w:b/>
          <w:bCs/>
        </w:rPr>
      </w:pPr>
    </w:p>
    <w:p w14:paraId="0E533A40" w14:textId="77777777" w:rsidR="00DC7400" w:rsidRDefault="00DC7400" w:rsidP="00E26A5F">
      <w:pPr>
        <w:jc w:val="both"/>
        <w:rPr>
          <w:rFonts w:ascii="Tahoma" w:hAnsi="Tahoma" w:cs="Tahoma"/>
          <w:b/>
          <w:bCs/>
        </w:rPr>
      </w:pPr>
    </w:p>
    <w:p w14:paraId="39C10DB9" w14:textId="77777777" w:rsidR="00DC7400" w:rsidRDefault="00DC7400" w:rsidP="00E26A5F">
      <w:pPr>
        <w:jc w:val="both"/>
        <w:rPr>
          <w:rFonts w:ascii="Tahoma" w:hAnsi="Tahoma" w:cs="Tahoma"/>
          <w:b/>
          <w:bCs/>
        </w:rPr>
      </w:pPr>
    </w:p>
    <w:p w14:paraId="1159F391" w14:textId="77777777" w:rsidR="00DC7400" w:rsidRDefault="00DC7400" w:rsidP="00E26A5F">
      <w:pPr>
        <w:jc w:val="both"/>
        <w:rPr>
          <w:rFonts w:ascii="Tahoma" w:hAnsi="Tahoma" w:cs="Tahoma"/>
          <w:b/>
          <w:bCs/>
        </w:rPr>
      </w:pPr>
    </w:p>
    <w:p w14:paraId="6F07F6E5" w14:textId="77777777" w:rsidR="000F21B8" w:rsidRDefault="000F21B8" w:rsidP="00E26A5F">
      <w:pPr>
        <w:jc w:val="both"/>
        <w:rPr>
          <w:rFonts w:ascii="Tahoma" w:hAnsi="Tahoma" w:cs="Tahoma"/>
          <w:b/>
          <w:bCs/>
        </w:rPr>
      </w:pPr>
    </w:p>
    <w:p w14:paraId="157BF21E" w14:textId="77777777" w:rsidR="000F21B8" w:rsidRDefault="000F21B8" w:rsidP="00E26A5F">
      <w:pPr>
        <w:jc w:val="both"/>
        <w:rPr>
          <w:rFonts w:ascii="Tahoma" w:hAnsi="Tahoma" w:cs="Tahoma"/>
          <w:b/>
          <w:bCs/>
        </w:rPr>
      </w:pPr>
    </w:p>
    <w:p w14:paraId="6B7BC1F8" w14:textId="77777777" w:rsidR="00DC7400" w:rsidRDefault="00DC7400" w:rsidP="00E26A5F">
      <w:pPr>
        <w:jc w:val="both"/>
        <w:rPr>
          <w:rFonts w:ascii="Tahoma" w:hAnsi="Tahoma" w:cs="Tahoma"/>
          <w:b/>
          <w:bCs/>
        </w:rPr>
      </w:pPr>
    </w:p>
    <w:p w14:paraId="2F743D83" w14:textId="77777777" w:rsidR="00DC7400" w:rsidRDefault="00DC7400" w:rsidP="00E26A5F">
      <w:pPr>
        <w:jc w:val="both"/>
        <w:rPr>
          <w:rFonts w:ascii="Tahoma" w:hAnsi="Tahoma" w:cs="Tahoma"/>
          <w:b/>
          <w:bCs/>
        </w:rPr>
      </w:pPr>
    </w:p>
    <w:p w14:paraId="5D5C4E6F" w14:textId="77777777" w:rsidR="00DC7400" w:rsidRDefault="00DC7400" w:rsidP="00E26A5F">
      <w:pPr>
        <w:jc w:val="both"/>
        <w:rPr>
          <w:rFonts w:ascii="Tahoma" w:hAnsi="Tahoma" w:cs="Tahoma"/>
          <w:b/>
          <w:bCs/>
        </w:rPr>
      </w:pPr>
    </w:p>
    <w:p w14:paraId="4EC86109" w14:textId="77777777" w:rsidR="007F5845" w:rsidRDefault="007F5845" w:rsidP="00E26A5F">
      <w:pPr>
        <w:jc w:val="both"/>
        <w:rPr>
          <w:rFonts w:ascii="Tahoma" w:hAnsi="Tahoma" w:cs="Tahoma"/>
          <w:b/>
          <w:bCs/>
        </w:rPr>
      </w:pPr>
    </w:p>
    <w:p w14:paraId="5596046C" w14:textId="77777777" w:rsidR="00A63630" w:rsidRDefault="000C1854" w:rsidP="00E26A5F">
      <w:pPr>
        <w:pStyle w:val="Prrafodelista"/>
        <w:spacing w:line="276" w:lineRule="auto"/>
        <w:ind w:left="357"/>
        <w:jc w:val="center"/>
        <w:rPr>
          <w:rFonts w:ascii="Tahoma" w:hAnsi="Tahoma" w:cs="Tahoma"/>
          <w:b/>
          <w:bCs/>
          <w:sz w:val="22"/>
          <w:szCs w:val="22"/>
        </w:rPr>
      </w:pPr>
      <w:bookmarkStart w:id="7" w:name="_Hlk190933395"/>
      <w:bookmarkStart w:id="8" w:name="_Hlk210645525"/>
      <w:r w:rsidRPr="00B21B26">
        <w:rPr>
          <w:rFonts w:ascii="Tahoma" w:hAnsi="Tahoma" w:cs="Tahoma"/>
          <w:b/>
          <w:bCs/>
          <w:sz w:val="22"/>
          <w:szCs w:val="22"/>
        </w:rPr>
        <w:lastRenderedPageBreak/>
        <w:t>ANEXO II</w:t>
      </w:r>
    </w:p>
    <w:p w14:paraId="324AA39D" w14:textId="77777777" w:rsidR="00A63630" w:rsidRDefault="00A63630" w:rsidP="00E26A5F">
      <w:pPr>
        <w:pStyle w:val="Prrafodelista"/>
        <w:spacing w:line="276" w:lineRule="auto"/>
        <w:ind w:left="357"/>
        <w:jc w:val="center"/>
        <w:rPr>
          <w:rFonts w:ascii="Tahoma" w:hAnsi="Tahoma" w:cs="Tahoma"/>
          <w:b/>
          <w:bCs/>
          <w:sz w:val="22"/>
          <w:szCs w:val="22"/>
        </w:rPr>
      </w:pPr>
    </w:p>
    <w:p w14:paraId="648D4DBD" w14:textId="773473C7" w:rsidR="000C1854" w:rsidRDefault="000C1854" w:rsidP="00E26A5F">
      <w:pPr>
        <w:pStyle w:val="Prrafodelista"/>
        <w:spacing w:line="276" w:lineRule="auto"/>
        <w:ind w:left="357"/>
        <w:jc w:val="center"/>
        <w:rPr>
          <w:rFonts w:ascii="Tahoma" w:hAnsi="Tahoma" w:cs="Tahoma"/>
          <w:b/>
          <w:bCs/>
          <w:sz w:val="22"/>
          <w:szCs w:val="22"/>
        </w:rPr>
      </w:pPr>
      <w:r>
        <w:rPr>
          <w:rFonts w:ascii="Tahoma" w:hAnsi="Tahoma" w:cs="Tahoma"/>
          <w:b/>
          <w:bCs/>
          <w:sz w:val="22"/>
          <w:szCs w:val="22"/>
        </w:rPr>
        <w:t xml:space="preserve"> </w:t>
      </w:r>
      <w:r w:rsidRPr="00B21B26">
        <w:rPr>
          <w:rFonts w:ascii="Tahoma" w:hAnsi="Tahoma" w:cs="Tahoma"/>
          <w:b/>
          <w:bCs/>
          <w:sz w:val="22"/>
          <w:szCs w:val="22"/>
        </w:rPr>
        <w:t xml:space="preserve">FASE </w:t>
      </w:r>
      <w:r>
        <w:rPr>
          <w:rFonts w:ascii="Tahoma" w:hAnsi="Tahoma" w:cs="Tahoma"/>
          <w:b/>
          <w:bCs/>
          <w:sz w:val="22"/>
          <w:szCs w:val="22"/>
        </w:rPr>
        <w:t>SEGUNDA</w:t>
      </w:r>
      <w:r w:rsidRPr="00B21B26">
        <w:rPr>
          <w:rFonts w:ascii="Tahoma" w:hAnsi="Tahoma" w:cs="Tahoma"/>
          <w:b/>
          <w:bCs/>
          <w:sz w:val="22"/>
          <w:szCs w:val="22"/>
        </w:rPr>
        <w:t xml:space="preserve"> (60%)</w:t>
      </w:r>
    </w:p>
    <w:p w14:paraId="0DA26B93" w14:textId="77777777" w:rsidR="00A63630" w:rsidRDefault="00A63630" w:rsidP="00E26A5F">
      <w:pPr>
        <w:pStyle w:val="Prrafodelista"/>
        <w:spacing w:line="276" w:lineRule="auto"/>
        <w:ind w:left="357"/>
        <w:jc w:val="center"/>
        <w:rPr>
          <w:rFonts w:ascii="Tahoma" w:hAnsi="Tahoma" w:cs="Tahoma"/>
          <w:b/>
          <w:bCs/>
          <w:sz w:val="22"/>
          <w:szCs w:val="22"/>
        </w:rPr>
      </w:pPr>
    </w:p>
    <w:p w14:paraId="4EB4E22B" w14:textId="77777777" w:rsidR="000C1854" w:rsidRPr="00E26A5F" w:rsidRDefault="000C1854" w:rsidP="00E26A5F">
      <w:pPr>
        <w:contextualSpacing/>
        <w:jc w:val="both"/>
        <w:rPr>
          <w:rFonts w:ascii="Tahoma" w:hAnsi="Tahoma" w:cs="Tahoma"/>
        </w:rPr>
      </w:pPr>
      <w:r w:rsidRPr="00E26A5F">
        <w:rPr>
          <w:rFonts w:ascii="Tahoma" w:hAnsi="Tahoma" w:cs="Tahoma"/>
        </w:rPr>
        <w:t xml:space="preserve">Se valorarán hasta un máximo de </w:t>
      </w:r>
      <w:r w:rsidRPr="00E26A5F">
        <w:rPr>
          <w:rFonts w:ascii="Tahoma" w:hAnsi="Tahoma" w:cs="Tahoma"/>
          <w:b/>
        </w:rPr>
        <w:t>60 puntos</w:t>
      </w:r>
      <w:r w:rsidRPr="00E26A5F">
        <w:rPr>
          <w:rFonts w:ascii="Tahoma" w:hAnsi="Tahoma" w:cs="Tahoma"/>
        </w:rPr>
        <w:t xml:space="preserve"> las siguientes pruebas:</w:t>
      </w:r>
    </w:p>
    <w:p w14:paraId="64B50CD0" w14:textId="77777777" w:rsidR="00DB6B8B" w:rsidRPr="00DB6B8B" w:rsidRDefault="00DB6B8B" w:rsidP="00E26A5F">
      <w:pPr>
        <w:ind w:left="360"/>
        <w:jc w:val="both"/>
        <w:rPr>
          <w:rFonts w:ascii="Tahoma" w:hAnsi="Tahoma" w:cs="Tahoma"/>
          <w:sz w:val="8"/>
          <w:szCs w:val="8"/>
          <w:u w:val="single"/>
        </w:rPr>
      </w:pPr>
    </w:p>
    <w:p w14:paraId="7A7A704D" w14:textId="26191F9C" w:rsidR="00BD0627" w:rsidRPr="00280C87" w:rsidRDefault="00BD0627" w:rsidP="00BD0627">
      <w:pPr>
        <w:jc w:val="both"/>
        <w:rPr>
          <w:rFonts w:ascii="Tahoma" w:hAnsi="Tahoma" w:cs="Tahoma"/>
        </w:rPr>
      </w:pPr>
      <w:r w:rsidRPr="00BD0627">
        <w:rPr>
          <w:rFonts w:ascii="Tahoma" w:hAnsi="Tahoma" w:cs="Tahoma"/>
          <w:b/>
          <w:bCs/>
        </w:rPr>
        <w:t xml:space="preserve">1.- </w:t>
      </w:r>
      <w:r w:rsidR="000C1854" w:rsidRPr="00BD0627">
        <w:rPr>
          <w:rFonts w:ascii="Tahoma" w:hAnsi="Tahoma" w:cs="Tahoma"/>
          <w:b/>
          <w:bCs/>
        </w:rPr>
        <w:t>Prueba Teórica/práctica</w:t>
      </w:r>
      <w:r w:rsidR="000C1854" w:rsidRPr="00BD0627">
        <w:rPr>
          <w:rFonts w:ascii="Tahoma" w:hAnsi="Tahoma" w:cs="Tahoma"/>
        </w:rPr>
        <w:t>:</w:t>
      </w:r>
      <w:r w:rsidR="000C1854" w:rsidRPr="00E26A5F">
        <w:rPr>
          <w:rFonts w:ascii="Tahoma" w:hAnsi="Tahoma" w:cs="Tahoma"/>
        </w:rPr>
        <w:t xml:space="preserve"> Parte destinada a evaluar los conocimientos de la persona candidata en relación con el puesto objeto de la convocatoria. Preferentemente, la prueba adoptará formato tipo test</w:t>
      </w:r>
      <w:r w:rsidR="00A63630" w:rsidRPr="00E26A5F">
        <w:rPr>
          <w:rFonts w:ascii="Tahoma" w:hAnsi="Tahoma" w:cs="Tahoma"/>
        </w:rPr>
        <w:t>.</w:t>
      </w:r>
      <w:r w:rsidR="000C1854" w:rsidRPr="00E26A5F">
        <w:rPr>
          <w:rFonts w:ascii="Tahoma" w:hAnsi="Tahoma" w:cs="Tahoma"/>
        </w:rPr>
        <w:t xml:space="preserve"> </w:t>
      </w:r>
      <w:r w:rsidR="000C1854" w:rsidRPr="00E26A5F">
        <w:rPr>
          <w:rFonts w:ascii="Tahoma" w:hAnsi="Tahoma" w:cs="Tahoma"/>
          <w:color w:val="000000" w:themeColor="text1"/>
        </w:rPr>
        <w:t xml:space="preserve">El valor de cada respuesta correcta será de </w:t>
      </w:r>
      <w:r w:rsidR="000C1854" w:rsidRPr="00E26A5F">
        <w:rPr>
          <w:rFonts w:ascii="Tahoma" w:hAnsi="Tahoma" w:cs="Tahoma"/>
          <w:b/>
          <w:bCs/>
          <w:color w:val="000000" w:themeColor="text1"/>
        </w:rPr>
        <w:t>25/</w:t>
      </w:r>
      <w:r w:rsidR="00A63630" w:rsidRPr="00E26A5F">
        <w:rPr>
          <w:rFonts w:ascii="Tahoma" w:hAnsi="Tahoma" w:cs="Tahoma"/>
          <w:b/>
          <w:bCs/>
          <w:color w:val="000000" w:themeColor="text1"/>
        </w:rPr>
        <w:t>N.º</w:t>
      </w:r>
      <w:r w:rsidR="000C1854" w:rsidRPr="00E26A5F">
        <w:rPr>
          <w:rFonts w:ascii="Tahoma" w:hAnsi="Tahoma" w:cs="Tahoma"/>
          <w:b/>
          <w:bCs/>
          <w:color w:val="000000" w:themeColor="text1"/>
        </w:rPr>
        <w:t xml:space="preserve"> total de preguntas del test</w:t>
      </w:r>
      <w:r w:rsidR="000C1854" w:rsidRPr="00E26A5F">
        <w:rPr>
          <w:rFonts w:ascii="Tahoma" w:hAnsi="Tahoma" w:cs="Tahoma"/>
          <w:color w:val="000000" w:themeColor="text1"/>
        </w:rPr>
        <w:t xml:space="preserve">, descontándose la mitad del valor de cada pregunta por </w:t>
      </w:r>
      <w:r w:rsidR="000C1854" w:rsidRPr="00280C87">
        <w:rPr>
          <w:rFonts w:ascii="Tahoma" w:hAnsi="Tahoma" w:cs="Tahoma"/>
        </w:rPr>
        <w:t>cada respuesta incorrecta. Las respuestas no contestadas no penalizarán</w:t>
      </w:r>
      <w:r w:rsidRPr="00280C87">
        <w:rPr>
          <w:rFonts w:ascii="Tahoma" w:hAnsi="Tahoma" w:cs="Tahoma"/>
        </w:rPr>
        <w:t xml:space="preserve">. </w:t>
      </w:r>
    </w:p>
    <w:p w14:paraId="462A4E9F" w14:textId="22177F46" w:rsidR="000C1854" w:rsidRPr="00280C87" w:rsidRDefault="000C1854" w:rsidP="00BD0627">
      <w:pPr>
        <w:jc w:val="both"/>
        <w:rPr>
          <w:rFonts w:ascii="Tahoma" w:hAnsi="Tahoma" w:cs="Tahoma"/>
        </w:rPr>
      </w:pPr>
      <w:r w:rsidRPr="00280C87">
        <w:rPr>
          <w:rFonts w:ascii="Tahoma" w:hAnsi="Tahoma" w:cs="Tahoma"/>
        </w:rPr>
        <w:t xml:space="preserve">El número mínimo de preguntas será de </w:t>
      </w:r>
      <w:r w:rsidRPr="00280C87">
        <w:rPr>
          <w:rFonts w:ascii="Tahoma" w:hAnsi="Tahoma" w:cs="Tahoma"/>
          <w:b/>
          <w:bCs/>
        </w:rPr>
        <w:t>25</w:t>
      </w:r>
      <w:r w:rsidRPr="00280C87">
        <w:rPr>
          <w:rFonts w:ascii="Tahoma" w:hAnsi="Tahoma" w:cs="Tahoma"/>
        </w:rPr>
        <w:t xml:space="preserve">, pudiendo incrementarse en función del alcance y complejidad de los contenidos a evaluar. </w:t>
      </w:r>
      <w:r w:rsidRPr="00280C87">
        <w:rPr>
          <w:rFonts w:ascii="Tahoma" w:hAnsi="Tahoma" w:cs="Tahoma"/>
          <w:b/>
          <w:bCs/>
        </w:rPr>
        <w:t>La puntuación máxima será de 25 puntos.</w:t>
      </w:r>
    </w:p>
    <w:p w14:paraId="60170300" w14:textId="77777777" w:rsidR="000C1854" w:rsidRPr="00280C87" w:rsidRDefault="000C1854" w:rsidP="00BD0627">
      <w:pPr>
        <w:pStyle w:val="Prrafodelista"/>
        <w:spacing w:line="276" w:lineRule="auto"/>
        <w:ind w:left="0"/>
        <w:jc w:val="both"/>
        <w:rPr>
          <w:rFonts w:ascii="Tahoma" w:hAnsi="Tahoma" w:cs="Tahoma"/>
          <w:sz w:val="22"/>
          <w:szCs w:val="22"/>
          <w:u w:val="single"/>
        </w:rPr>
      </w:pPr>
      <w:r w:rsidRPr="00280C87">
        <w:rPr>
          <w:rFonts w:ascii="Tahoma" w:hAnsi="Tahoma" w:cs="Tahoma"/>
          <w:sz w:val="22"/>
          <w:szCs w:val="22"/>
          <w:u w:val="single"/>
        </w:rPr>
        <w:t>Para poder resultar adjudicatario/a de la plaza, será necesario alcanzar una puntuación mínima de 10 puntos sobre 25.</w:t>
      </w:r>
    </w:p>
    <w:p w14:paraId="6DDAFDA6" w14:textId="77777777" w:rsidR="000C1854" w:rsidRPr="00280C87" w:rsidRDefault="000C1854" w:rsidP="00E26A5F">
      <w:pPr>
        <w:pStyle w:val="Prrafodelista"/>
        <w:spacing w:line="276" w:lineRule="auto"/>
        <w:ind w:left="785"/>
        <w:jc w:val="both"/>
        <w:rPr>
          <w:rFonts w:ascii="Tahoma" w:hAnsi="Tahoma" w:cs="Tahoma"/>
          <w:sz w:val="22"/>
          <w:szCs w:val="22"/>
        </w:rPr>
      </w:pPr>
    </w:p>
    <w:p w14:paraId="0541C3AB" w14:textId="12AF4CEB" w:rsidR="000C1854" w:rsidRPr="00280C87" w:rsidRDefault="00BD0627" w:rsidP="00BD0627">
      <w:pPr>
        <w:jc w:val="both"/>
        <w:rPr>
          <w:rFonts w:ascii="Tahoma" w:hAnsi="Tahoma" w:cs="Tahoma"/>
        </w:rPr>
      </w:pPr>
      <w:r w:rsidRPr="00280C87">
        <w:rPr>
          <w:rFonts w:ascii="Tahoma" w:hAnsi="Tahoma" w:cs="Tahoma"/>
          <w:b/>
          <w:bCs/>
        </w:rPr>
        <w:t>2.- P</w:t>
      </w:r>
      <w:r w:rsidR="000C1854" w:rsidRPr="00280C87">
        <w:rPr>
          <w:rFonts w:ascii="Tahoma" w:hAnsi="Tahoma" w:cs="Tahoma"/>
          <w:b/>
          <w:bCs/>
        </w:rPr>
        <w:t>rueba de idiomas.</w:t>
      </w:r>
      <w:r w:rsidR="000C1854" w:rsidRPr="00280C87">
        <w:rPr>
          <w:rFonts w:ascii="Tahoma" w:hAnsi="Tahoma" w:cs="Tahoma"/>
        </w:rPr>
        <w:t xml:space="preserve"> </w:t>
      </w:r>
      <w:r w:rsidR="000C1854" w:rsidRPr="00280C87">
        <w:rPr>
          <w:rFonts w:ascii="Tahoma" w:hAnsi="Tahoma" w:cs="Tahoma"/>
          <w:b/>
        </w:rPr>
        <w:t>Puntuación máxima</w:t>
      </w:r>
      <w:r w:rsidR="00A63630" w:rsidRPr="00280C87">
        <w:rPr>
          <w:rFonts w:ascii="Tahoma" w:hAnsi="Tahoma" w:cs="Tahoma"/>
          <w:b/>
        </w:rPr>
        <w:t>:</w:t>
      </w:r>
      <w:r w:rsidR="000C1854" w:rsidRPr="00280C87">
        <w:rPr>
          <w:rFonts w:ascii="Tahoma" w:hAnsi="Tahoma" w:cs="Tahoma"/>
          <w:b/>
        </w:rPr>
        <w:t xml:space="preserve"> 10 puntos</w:t>
      </w:r>
      <w:r w:rsidR="00A63630" w:rsidRPr="00280C87">
        <w:rPr>
          <w:rFonts w:ascii="Tahoma" w:hAnsi="Tahoma" w:cs="Tahoma"/>
        </w:rPr>
        <w:t>.</w:t>
      </w:r>
    </w:p>
    <w:p w14:paraId="771CDFCD" w14:textId="77777777" w:rsidR="0051730F" w:rsidRPr="00280C87" w:rsidRDefault="00E73638" w:rsidP="00E26A5F">
      <w:pPr>
        <w:pStyle w:val="Prrafodelista"/>
        <w:numPr>
          <w:ilvl w:val="0"/>
          <w:numId w:val="8"/>
        </w:numPr>
        <w:spacing w:line="276" w:lineRule="auto"/>
        <w:jc w:val="both"/>
        <w:rPr>
          <w:rFonts w:ascii="Tahoma" w:hAnsi="Tahoma" w:cs="Tahoma"/>
          <w:sz w:val="22"/>
          <w:szCs w:val="22"/>
        </w:rPr>
      </w:pPr>
      <w:r w:rsidRPr="00280C87">
        <w:rPr>
          <w:rFonts w:ascii="Tahoma" w:hAnsi="Tahoma" w:cs="Tahoma"/>
          <w:sz w:val="22"/>
          <w:szCs w:val="22"/>
        </w:rPr>
        <w:t>T</w:t>
      </w:r>
      <w:r w:rsidR="000C1854" w:rsidRPr="00280C87">
        <w:rPr>
          <w:rFonts w:ascii="Tahoma" w:hAnsi="Tahoma" w:cs="Tahoma"/>
          <w:sz w:val="22"/>
          <w:szCs w:val="22"/>
        </w:rPr>
        <w:t>est de competencia lingüística inglesa.</w:t>
      </w:r>
    </w:p>
    <w:p w14:paraId="50CD5A58" w14:textId="0C8E7D1A" w:rsidR="000C1854" w:rsidRPr="00280C87" w:rsidRDefault="000C1854" w:rsidP="0051730F">
      <w:pPr>
        <w:pStyle w:val="Prrafodelista"/>
        <w:numPr>
          <w:ilvl w:val="2"/>
          <w:numId w:val="7"/>
        </w:numPr>
        <w:spacing w:line="276" w:lineRule="auto"/>
        <w:jc w:val="both"/>
        <w:rPr>
          <w:rFonts w:ascii="Tahoma" w:hAnsi="Tahoma" w:cs="Tahoma"/>
          <w:sz w:val="22"/>
          <w:szCs w:val="22"/>
        </w:rPr>
      </w:pPr>
      <w:r w:rsidRPr="00280C87">
        <w:rPr>
          <w:rFonts w:ascii="Tahoma" w:hAnsi="Tahoma" w:cs="Tahoma"/>
          <w:sz w:val="22"/>
          <w:szCs w:val="22"/>
        </w:rPr>
        <w:t xml:space="preserve"> </w:t>
      </w:r>
      <w:r w:rsidR="0051730F" w:rsidRPr="00280C87">
        <w:rPr>
          <w:rFonts w:ascii="Tahoma" w:hAnsi="Tahoma" w:cs="Tahoma"/>
          <w:sz w:val="22"/>
          <w:szCs w:val="22"/>
        </w:rPr>
        <w:t>1 punto si acredita B1.</w:t>
      </w:r>
    </w:p>
    <w:p w14:paraId="710FB536" w14:textId="39F96A15" w:rsidR="000C1854" w:rsidRPr="00280C87" w:rsidRDefault="000C1854" w:rsidP="00E26A5F">
      <w:pPr>
        <w:pStyle w:val="Prrafodelista"/>
        <w:numPr>
          <w:ilvl w:val="2"/>
          <w:numId w:val="7"/>
        </w:numPr>
        <w:spacing w:line="276" w:lineRule="auto"/>
        <w:jc w:val="both"/>
        <w:rPr>
          <w:rFonts w:ascii="Tahoma" w:hAnsi="Tahoma" w:cs="Tahoma"/>
          <w:sz w:val="22"/>
          <w:szCs w:val="22"/>
        </w:rPr>
      </w:pPr>
      <w:r w:rsidRPr="00280C87">
        <w:rPr>
          <w:rFonts w:ascii="Tahoma" w:hAnsi="Tahoma" w:cs="Tahoma"/>
          <w:sz w:val="22"/>
          <w:szCs w:val="22"/>
        </w:rPr>
        <w:t>2</w:t>
      </w:r>
      <w:r w:rsidR="00BD0627" w:rsidRPr="00280C87">
        <w:rPr>
          <w:rFonts w:ascii="Tahoma" w:hAnsi="Tahoma" w:cs="Tahoma"/>
          <w:sz w:val="22"/>
          <w:szCs w:val="22"/>
        </w:rPr>
        <w:t>,</w:t>
      </w:r>
      <w:r w:rsidRPr="00280C87">
        <w:rPr>
          <w:rFonts w:ascii="Tahoma" w:hAnsi="Tahoma" w:cs="Tahoma"/>
          <w:sz w:val="22"/>
          <w:szCs w:val="22"/>
        </w:rPr>
        <w:t xml:space="preserve">5 puntos si acredita </w:t>
      </w:r>
      <w:r w:rsidR="00906DAA">
        <w:rPr>
          <w:rFonts w:ascii="Tahoma" w:hAnsi="Tahoma" w:cs="Tahoma"/>
          <w:sz w:val="22"/>
          <w:szCs w:val="22"/>
        </w:rPr>
        <w:t>B2</w:t>
      </w:r>
      <w:r w:rsidRPr="00280C87">
        <w:rPr>
          <w:rFonts w:ascii="Tahoma" w:hAnsi="Tahoma" w:cs="Tahoma"/>
          <w:sz w:val="22"/>
          <w:szCs w:val="22"/>
        </w:rPr>
        <w:t>.</w:t>
      </w:r>
    </w:p>
    <w:p w14:paraId="02A7D141" w14:textId="0B57E75E" w:rsidR="000C1854" w:rsidRPr="00280C87" w:rsidRDefault="000C1854" w:rsidP="00E26A5F">
      <w:pPr>
        <w:pStyle w:val="Prrafodelista"/>
        <w:numPr>
          <w:ilvl w:val="2"/>
          <w:numId w:val="7"/>
        </w:numPr>
        <w:spacing w:line="276" w:lineRule="auto"/>
        <w:jc w:val="both"/>
        <w:rPr>
          <w:rFonts w:ascii="Tahoma" w:hAnsi="Tahoma" w:cs="Tahoma"/>
          <w:sz w:val="22"/>
          <w:szCs w:val="22"/>
        </w:rPr>
      </w:pPr>
      <w:r w:rsidRPr="00280C87">
        <w:rPr>
          <w:rFonts w:ascii="Tahoma" w:hAnsi="Tahoma" w:cs="Tahoma"/>
          <w:sz w:val="22"/>
          <w:szCs w:val="22"/>
        </w:rPr>
        <w:t>5 puntos si acredita C</w:t>
      </w:r>
      <w:r w:rsidR="00906DAA">
        <w:rPr>
          <w:rFonts w:ascii="Tahoma" w:hAnsi="Tahoma" w:cs="Tahoma"/>
          <w:sz w:val="22"/>
          <w:szCs w:val="22"/>
        </w:rPr>
        <w:t>1</w:t>
      </w:r>
      <w:r w:rsidRPr="00280C87">
        <w:rPr>
          <w:rFonts w:ascii="Tahoma" w:hAnsi="Tahoma" w:cs="Tahoma"/>
          <w:sz w:val="22"/>
          <w:szCs w:val="22"/>
        </w:rPr>
        <w:t>.</w:t>
      </w:r>
    </w:p>
    <w:p w14:paraId="7B136F2B" w14:textId="77777777" w:rsidR="000C1854" w:rsidRPr="00280C87" w:rsidRDefault="000C1854" w:rsidP="00E26A5F">
      <w:pPr>
        <w:pStyle w:val="Prrafodelista"/>
        <w:spacing w:line="276" w:lineRule="auto"/>
        <w:ind w:left="1942"/>
        <w:jc w:val="both"/>
        <w:rPr>
          <w:rFonts w:ascii="Tahoma" w:hAnsi="Tahoma" w:cs="Tahoma"/>
          <w:sz w:val="22"/>
          <w:szCs w:val="22"/>
        </w:rPr>
      </w:pPr>
    </w:p>
    <w:p w14:paraId="339CCC8B" w14:textId="77777777" w:rsidR="000C1854" w:rsidRPr="00280C87" w:rsidRDefault="000C1854" w:rsidP="00E26A5F">
      <w:pPr>
        <w:pStyle w:val="Prrafodelista"/>
        <w:numPr>
          <w:ilvl w:val="0"/>
          <w:numId w:val="8"/>
        </w:numPr>
        <w:spacing w:line="276" w:lineRule="auto"/>
        <w:jc w:val="both"/>
        <w:rPr>
          <w:rFonts w:ascii="Tahoma" w:hAnsi="Tahoma" w:cs="Tahoma"/>
          <w:sz w:val="22"/>
          <w:szCs w:val="22"/>
        </w:rPr>
      </w:pPr>
      <w:r w:rsidRPr="00280C87">
        <w:rPr>
          <w:rFonts w:ascii="Tahoma" w:hAnsi="Tahoma" w:cs="Tahoma"/>
          <w:sz w:val="22"/>
          <w:szCs w:val="22"/>
        </w:rPr>
        <w:t xml:space="preserve">Test de competencia lingüística francesa. </w:t>
      </w:r>
    </w:p>
    <w:p w14:paraId="215FCE15" w14:textId="4543C3FD" w:rsidR="000C1854" w:rsidRPr="00280C87" w:rsidRDefault="000C1854" w:rsidP="00E26A5F">
      <w:pPr>
        <w:pStyle w:val="Prrafodelista"/>
        <w:numPr>
          <w:ilvl w:val="2"/>
          <w:numId w:val="7"/>
        </w:numPr>
        <w:spacing w:line="276" w:lineRule="auto"/>
        <w:jc w:val="both"/>
        <w:rPr>
          <w:rFonts w:ascii="Tahoma" w:hAnsi="Tahoma" w:cs="Tahoma"/>
          <w:sz w:val="22"/>
          <w:szCs w:val="22"/>
        </w:rPr>
      </w:pPr>
      <w:r w:rsidRPr="00280C87">
        <w:rPr>
          <w:rFonts w:ascii="Tahoma" w:hAnsi="Tahoma" w:cs="Tahoma"/>
          <w:sz w:val="22"/>
          <w:szCs w:val="22"/>
        </w:rPr>
        <w:t>1 punto si acredita B1.</w:t>
      </w:r>
    </w:p>
    <w:p w14:paraId="7371D072" w14:textId="77777777" w:rsidR="000C1854" w:rsidRPr="00280C87" w:rsidRDefault="000C1854" w:rsidP="00E26A5F">
      <w:pPr>
        <w:pStyle w:val="Prrafodelista"/>
        <w:numPr>
          <w:ilvl w:val="2"/>
          <w:numId w:val="7"/>
        </w:numPr>
        <w:spacing w:line="276" w:lineRule="auto"/>
        <w:jc w:val="both"/>
        <w:rPr>
          <w:rFonts w:ascii="Tahoma" w:hAnsi="Tahoma" w:cs="Tahoma"/>
          <w:sz w:val="22"/>
          <w:szCs w:val="22"/>
        </w:rPr>
      </w:pPr>
      <w:r w:rsidRPr="00280C87">
        <w:rPr>
          <w:rFonts w:ascii="Tahoma" w:hAnsi="Tahoma" w:cs="Tahoma"/>
          <w:sz w:val="22"/>
          <w:szCs w:val="22"/>
        </w:rPr>
        <w:t>2,5 puntos si acredita B2.</w:t>
      </w:r>
    </w:p>
    <w:p w14:paraId="705696EE" w14:textId="77777777" w:rsidR="000C1854" w:rsidRPr="00280C87" w:rsidRDefault="000C1854" w:rsidP="00E26A5F">
      <w:pPr>
        <w:pStyle w:val="Prrafodelista"/>
        <w:numPr>
          <w:ilvl w:val="2"/>
          <w:numId w:val="7"/>
        </w:numPr>
        <w:spacing w:line="276" w:lineRule="auto"/>
        <w:jc w:val="both"/>
        <w:rPr>
          <w:rFonts w:ascii="Tahoma" w:hAnsi="Tahoma" w:cs="Tahoma"/>
          <w:sz w:val="22"/>
          <w:szCs w:val="22"/>
        </w:rPr>
      </w:pPr>
      <w:r w:rsidRPr="00280C87">
        <w:rPr>
          <w:rFonts w:ascii="Tahoma" w:hAnsi="Tahoma" w:cs="Tahoma"/>
          <w:sz w:val="22"/>
          <w:szCs w:val="22"/>
        </w:rPr>
        <w:t>5 puntos si acredita C1.</w:t>
      </w:r>
    </w:p>
    <w:p w14:paraId="44E9097E" w14:textId="77777777" w:rsidR="000C1854" w:rsidRPr="00E26A5F" w:rsidRDefault="000C1854" w:rsidP="00E26A5F">
      <w:pPr>
        <w:pStyle w:val="Prrafodelista"/>
        <w:spacing w:line="276" w:lineRule="auto"/>
        <w:ind w:left="1942"/>
        <w:jc w:val="both"/>
        <w:rPr>
          <w:rFonts w:ascii="Tahoma" w:hAnsi="Tahoma" w:cs="Tahoma"/>
          <w:sz w:val="22"/>
          <w:szCs w:val="22"/>
        </w:rPr>
      </w:pPr>
    </w:p>
    <w:p w14:paraId="3B1E094E" w14:textId="7434077B" w:rsidR="000C1854" w:rsidRPr="00BD0627" w:rsidRDefault="00BD0627" w:rsidP="00BD0627">
      <w:pPr>
        <w:jc w:val="both"/>
        <w:rPr>
          <w:rFonts w:ascii="Tahoma" w:hAnsi="Tahoma" w:cs="Tahoma"/>
        </w:rPr>
      </w:pPr>
      <w:r w:rsidRPr="00BD0627">
        <w:rPr>
          <w:rFonts w:ascii="Tahoma" w:hAnsi="Tahoma" w:cs="Tahoma"/>
          <w:b/>
          <w:bCs/>
          <w:color w:val="000000" w:themeColor="text1"/>
        </w:rPr>
        <w:t xml:space="preserve">3.- </w:t>
      </w:r>
      <w:r w:rsidR="000C1854" w:rsidRPr="00BD0627">
        <w:rPr>
          <w:rFonts w:ascii="Tahoma" w:hAnsi="Tahoma" w:cs="Tahoma"/>
          <w:b/>
          <w:bCs/>
          <w:color w:val="000000" w:themeColor="text1"/>
        </w:rPr>
        <w:t>Test psicométrico:</w:t>
      </w:r>
      <w:r w:rsidR="000C1854" w:rsidRPr="00BD0627">
        <w:rPr>
          <w:rFonts w:ascii="Tahoma" w:hAnsi="Tahoma" w:cs="Tahoma"/>
          <w:color w:val="000000" w:themeColor="text1"/>
        </w:rPr>
        <w:t xml:space="preserve"> evaluación de la conducta, capacidades y habilidades que posea el candidato/a. </w:t>
      </w:r>
      <w:r w:rsidR="000C1854" w:rsidRPr="00BD0627">
        <w:rPr>
          <w:rFonts w:ascii="Tahoma" w:hAnsi="Tahoma" w:cs="Tahoma"/>
          <w:b/>
        </w:rPr>
        <w:t>Puntuación máxima</w:t>
      </w:r>
      <w:r w:rsidR="00A63630" w:rsidRPr="00BD0627">
        <w:rPr>
          <w:rFonts w:ascii="Tahoma" w:hAnsi="Tahoma" w:cs="Tahoma"/>
          <w:b/>
        </w:rPr>
        <w:t>:</w:t>
      </w:r>
      <w:r w:rsidR="000C1854" w:rsidRPr="00BD0627">
        <w:rPr>
          <w:rFonts w:ascii="Tahoma" w:hAnsi="Tahoma" w:cs="Tahoma"/>
          <w:b/>
        </w:rPr>
        <w:t xml:space="preserve"> 10 puntos. </w:t>
      </w:r>
    </w:p>
    <w:p w14:paraId="64E1EC75" w14:textId="77777777" w:rsidR="000C1854" w:rsidRPr="00BD0627" w:rsidRDefault="000C1854" w:rsidP="00BD0627">
      <w:pPr>
        <w:widowControl w:val="0"/>
        <w:kinsoku w:val="0"/>
        <w:overflowPunct w:val="0"/>
        <w:jc w:val="both"/>
        <w:textAlignment w:val="baseline"/>
        <w:rPr>
          <w:rFonts w:ascii="Tahoma" w:hAnsi="Tahoma" w:cs="Tahoma"/>
        </w:rPr>
      </w:pPr>
      <w:r w:rsidRPr="00BD0627">
        <w:rPr>
          <w:rFonts w:ascii="Tahoma" w:hAnsi="Tahoma" w:cs="Tahoma"/>
        </w:rPr>
        <w:t xml:space="preserve">Las pruebas realizadas a través de la plataforma digital incorporan </w:t>
      </w:r>
      <w:r w:rsidRPr="00BD0627">
        <w:rPr>
          <w:rFonts w:ascii="Tahoma" w:hAnsi="Tahoma" w:cs="Tahoma"/>
          <w:u w:val="single"/>
        </w:rPr>
        <w:t>medidas anticheating y escalas de sinceridad (SDS)</w:t>
      </w:r>
      <w:r w:rsidRPr="00BD0627">
        <w:rPr>
          <w:rFonts w:ascii="Tahoma" w:hAnsi="Tahoma" w:cs="Tahoma"/>
        </w:rPr>
        <w:t xml:space="preserve"> para garantizar su fiabilidad. Si durante la realización se detecta alguna </w:t>
      </w:r>
      <w:r w:rsidRPr="00BD0627">
        <w:rPr>
          <w:rFonts w:ascii="Tahoma" w:hAnsi="Tahoma" w:cs="Tahoma"/>
          <w:u w:val="single"/>
        </w:rPr>
        <w:t>irregularidad</w:t>
      </w:r>
      <w:r w:rsidRPr="00BD0627">
        <w:rPr>
          <w:rFonts w:ascii="Tahoma" w:hAnsi="Tahoma" w:cs="Tahoma"/>
        </w:rPr>
        <w:t xml:space="preserve">, la puntuación será </w:t>
      </w:r>
      <w:r w:rsidRPr="00BD0627">
        <w:rPr>
          <w:rFonts w:ascii="Tahoma" w:hAnsi="Tahoma" w:cs="Tahoma"/>
          <w:u w:val="single"/>
        </w:rPr>
        <w:t>automáticamente 0</w:t>
      </w:r>
      <w:r w:rsidRPr="00BD0627">
        <w:rPr>
          <w:rFonts w:ascii="Tahoma" w:hAnsi="Tahoma" w:cs="Tahoma"/>
        </w:rPr>
        <w:t>. En la prueba de idiomas, la irregularidad se identifica mediante las medidas anticheating, mientras que en el psicotécnico se detecta a través de la escala SDS.</w:t>
      </w:r>
    </w:p>
    <w:p w14:paraId="111390AE" w14:textId="38A76234" w:rsidR="000C1854" w:rsidRPr="00BD0627" w:rsidRDefault="00BD0627" w:rsidP="00BD0627">
      <w:pPr>
        <w:jc w:val="both"/>
        <w:rPr>
          <w:rFonts w:ascii="Tahoma" w:hAnsi="Tahoma" w:cs="Tahoma"/>
          <w:color w:val="000000" w:themeColor="text1"/>
        </w:rPr>
      </w:pPr>
      <w:r w:rsidRPr="006B7E10">
        <w:rPr>
          <w:rFonts w:ascii="Tahoma" w:hAnsi="Tahoma" w:cs="Tahoma"/>
          <w:b/>
          <w:bCs/>
          <w:color w:val="000000" w:themeColor="text1"/>
        </w:rPr>
        <w:t xml:space="preserve">4.- </w:t>
      </w:r>
      <w:r w:rsidR="000C1854" w:rsidRPr="006B7E10">
        <w:rPr>
          <w:rFonts w:ascii="Tahoma" w:hAnsi="Tahoma" w:cs="Tahoma"/>
          <w:b/>
          <w:bCs/>
          <w:color w:val="000000" w:themeColor="text1"/>
        </w:rPr>
        <w:t>Evaluación de Competencias (Soft Skills):</w:t>
      </w:r>
      <w:r w:rsidR="000C1854" w:rsidRPr="006B7E10">
        <w:rPr>
          <w:rFonts w:ascii="Tahoma" w:hAnsi="Tahoma" w:cs="Tahoma"/>
          <w:color w:val="000000" w:themeColor="text1"/>
        </w:rPr>
        <w:t xml:space="preserve"> Se valorará la adecuación de la persona candidata a las competencias requeridas para el desempeño del puesto, especialmente en materia de liderazgo, meticulosidad y organización, pensamiento analítico y conceptual, responsabilidad y discreción, claridad expositiva, capacidad de </w:t>
      </w:r>
      <w:r w:rsidR="000C1854" w:rsidRPr="006B7E10">
        <w:rPr>
          <w:rFonts w:ascii="Tahoma" w:hAnsi="Tahoma" w:cs="Tahoma"/>
          <w:color w:val="000000" w:themeColor="text1"/>
        </w:rPr>
        <w:lastRenderedPageBreak/>
        <w:t xml:space="preserve">trabajo en equipo, iniciativa, mejora continua y orientación al cumplimiento de objetivos. La valoración se efectuará mediante respuesta oral a las cuestiones previamente definidas por el Órgano de Selección para el presente proceso selectivo. </w:t>
      </w:r>
      <w:r w:rsidR="000C1854" w:rsidRPr="006B7E10">
        <w:rPr>
          <w:rFonts w:ascii="Tahoma" w:hAnsi="Tahoma" w:cs="Tahoma"/>
          <w:b/>
        </w:rPr>
        <w:t>Puntuación máxima: 15 puntos.</w:t>
      </w:r>
    </w:p>
    <w:p w14:paraId="36A22380" w14:textId="77777777" w:rsidR="000C1854" w:rsidRPr="00E26A5F" w:rsidRDefault="000C1854" w:rsidP="00E26A5F">
      <w:pPr>
        <w:pStyle w:val="Prrafodelista"/>
        <w:spacing w:line="276" w:lineRule="auto"/>
        <w:ind w:left="360"/>
        <w:jc w:val="both"/>
        <w:rPr>
          <w:rFonts w:ascii="Tahoma" w:hAnsi="Tahoma" w:cs="Tahoma"/>
          <w:color w:val="000000" w:themeColor="text1"/>
          <w:sz w:val="22"/>
          <w:szCs w:val="22"/>
        </w:rPr>
      </w:pPr>
    </w:p>
    <w:p w14:paraId="7E5F1A77" w14:textId="20FCC9C5" w:rsidR="009475D6" w:rsidRPr="00E26A5F" w:rsidRDefault="000C1854" w:rsidP="00E26A5F">
      <w:pPr>
        <w:contextualSpacing/>
        <w:jc w:val="both"/>
        <w:rPr>
          <w:rFonts w:ascii="Tahoma" w:hAnsi="Tahoma" w:cs="Tahoma"/>
          <w:b/>
          <w:bCs/>
        </w:rPr>
      </w:pPr>
      <w:r w:rsidRPr="00E26A5F">
        <w:rPr>
          <w:rFonts w:ascii="Tahoma" w:hAnsi="Tahoma" w:cs="Tahoma"/>
          <w:b/>
          <w:bCs/>
        </w:rPr>
        <w:t>Para superar esta prueba, será necesario obtener una puntuación mínima de 35 puntos en la suma total de todos lo</w:t>
      </w:r>
      <w:r w:rsidR="0042471F" w:rsidRPr="00E26A5F">
        <w:rPr>
          <w:rFonts w:ascii="Tahoma" w:hAnsi="Tahoma" w:cs="Tahoma"/>
          <w:b/>
          <w:bCs/>
        </w:rPr>
        <w:t>s</w:t>
      </w:r>
      <w:r w:rsidRPr="00E26A5F">
        <w:rPr>
          <w:rFonts w:ascii="Tahoma" w:hAnsi="Tahoma" w:cs="Tahoma"/>
          <w:b/>
          <w:bCs/>
        </w:rPr>
        <w:t xml:space="preserve"> apartados. </w:t>
      </w:r>
      <w:bookmarkEnd w:id="7"/>
      <w:bookmarkEnd w:id="8"/>
    </w:p>
    <w:p w14:paraId="3D77899F" w14:textId="77777777" w:rsidR="0042471F" w:rsidRPr="00E26A5F" w:rsidRDefault="0042471F" w:rsidP="00E26A5F">
      <w:pPr>
        <w:contextualSpacing/>
        <w:jc w:val="both"/>
        <w:rPr>
          <w:rFonts w:ascii="Tahoma" w:hAnsi="Tahoma" w:cs="Tahoma"/>
          <w:b/>
          <w:bCs/>
        </w:rPr>
      </w:pPr>
    </w:p>
    <w:p w14:paraId="2515993F" w14:textId="77777777" w:rsidR="0042471F" w:rsidRDefault="0042471F" w:rsidP="00E26A5F">
      <w:pPr>
        <w:contextualSpacing/>
        <w:jc w:val="both"/>
        <w:rPr>
          <w:rFonts w:ascii="Tahoma" w:hAnsi="Tahoma" w:cs="Tahoma"/>
          <w:b/>
          <w:bCs/>
        </w:rPr>
      </w:pPr>
    </w:p>
    <w:p w14:paraId="74BAFBAF" w14:textId="77777777" w:rsidR="0042471F" w:rsidRDefault="0042471F" w:rsidP="00E26A5F">
      <w:pPr>
        <w:contextualSpacing/>
        <w:jc w:val="both"/>
        <w:rPr>
          <w:rFonts w:ascii="Tahoma" w:hAnsi="Tahoma" w:cs="Tahoma"/>
          <w:b/>
          <w:bCs/>
        </w:rPr>
      </w:pPr>
    </w:p>
    <w:p w14:paraId="40915C64" w14:textId="77777777" w:rsidR="0042471F" w:rsidRDefault="0042471F" w:rsidP="00E26A5F">
      <w:pPr>
        <w:contextualSpacing/>
        <w:jc w:val="both"/>
        <w:rPr>
          <w:rFonts w:ascii="Tahoma" w:hAnsi="Tahoma" w:cs="Tahoma"/>
          <w:b/>
          <w:bCs/>
        </w:rPr>
      </w:pPr>
    </w:p>
    <w:p w14:paraId="3AE1F5BC" w14:textId="77777777" w:rsidR="0042471F" w:rsidRDefault="0042471F" w:rsidP="00E26A5F">
      <w:pPr>
        <w:contextualSpacing/>
        <w:jc w:val="both"/>
        <w:rPr>
          <w:rFonts w:ascii="Tahoma" w:hAnsi="Tahoma" w:cs="Tahoma"/>
          <w:b/>
          <w:bCs/>
        </w:rPr>
      </w:pPr>
    </w:p>
    <w:p w14:paraId="69D3E81D" w14:textId="77777777" w:rsidR="0042471F" w:rsidRDefault="0042471F" w:rsidP="00E26A5F">
      <w:pPr>
        <w:contextualSpacing/>
        <w:jc w:val="both"/>
        <w:rPr>
          <w:rFonts w:ascii="Tahoma" w:hAnsi="Tahoma" w:cs="Tahoma"/>
          <w:b/>
          <w:bCs/>
        </w:rPr>
      </w:pPr>
    </w:p>
    <w:p w14:paraId="2515657F" w14:textId="77777777" w:rsidR="0042471F" w:rsidRDefault="0042471F" w:rsidP="00E26A5F">
      <w:pPr>
        <w:contextualSpacing/>
        <w:jc w:val="both"/>
        <w:rPr>
          <w:rFonts w:ascii="Tahoma" w:hAnsi="Tahoma" w:cs="Tahoma"/>
          <w:b/>
          <w:bCs/>
        </w:rPr>
      </w:pPr>
    </w:p>
    <w:p w14:paraId="754840F7" w14:textId="77777777" w:rsidR="0042471F" w:rsidRDefault="0042471F" w:rsidP="00E26A5F">
      <w:pPr>
        <w:contextualSpacing/>
        <w:jc w:val="both"/>
        <w:rPr>
          <w:rFonts w:ascii="Tahoma" w:hAnsi="Tahoma" w:cs="Tahoma"/>
          <w:b/>
          <w:bCs/>
        </w:rPr>
      </w:pPr>
    </w:p>
    <w:p w14:paraId="14DF2420" w14:textId="77777777" w:rsidR="0042471F" w:rsidRDefault="0042471F" w:rsidP="00E26A5F">
      <w:pPr>
        <w:contextualSpacing/>
        <w:jc w:val="both"/>
        <w:rPr>
          <w:rFonts w:ascii="Tahoma" w:hAnsi="Tahoma" w:cs="Tahoma"/>
          <w:b/>
          <w:bCs/>
        </w:rPr>
      </w:pPr>
    </w:p>
    <w:p w14:paraId="065D9A80" w14:textId="77777777" w:rsidR="0042471F" w:rsidRDefault="0042471F" w:rsidP="00E26A5F">
      <w:pPr>
        <w:contextualSpacing/>
        <w:jc w:val="both"/>
        <w:rPr>
          <w:rFonts w:ascii="Tahoma" w:hAnsi="Tahoma" w:cs="Tahoma"/>
          <w:b/>
          <w:bCs/>
        </w:rPr>
      </w:pPr>
    </w:p>
    <w:p w14:paraId="314030C9" w14:textId="77777777" w:rsidR="0042471F" w:rsidRDefault="0042471F" w:rsidP="00E26A5F">
      <w:pPr>
        <w:contextualSpacing/>
        <w:jc w:val="both"/>
        <w:rPr>
          <w:rFonts w:ascii="Tahoma" w:hAnsi="Tahoma" w:cs="Tahoma"/>
          <w:b/>
          <w:bCs/>
        </w:rPr>
      </w:pPr>
    </w:p>
    <w:p w14:paraId="39CB8D75" w14:textId="77777777" w:rsidR="0042471F" w:rsidRDefault="0042471F" w:rsidP="00E26A5F">
      <w:pPr>
        <w:contextualSpacing/>
        <w:jc w:val="both"/>
        <w:rPr>
          <w:rFonts w:ascii="Tahoma" w:hAnsi="Tahoma" w:cs="Tahoma"/>
          <w:b/>
          <w:bCs/>
        </w:rPr>
      </w:pPr>
    </w:p>
    <w:p w14:paraId="50052E63" w14:textId="77777777" w:rsidR="0042471F" w:rsidRDefault="0042471F" w:rsidP="00E26A5F">
      <w:pPr>
        <w:contextualSpacing/>
        <w:jc w:val="both"/>
        <w:rPr>
          <w:rFonts w:ascii="Tahoma" w:hAnsi="Tahoma" w:cs="Tahoma"/>
          <w:b/>
          <w:bCs/>
        </w:rPr>
      </w:pPr>
    </w:p>
    <w:p w14:paraId="077AF5B0" w14:textId="77777777" w:rsidR="0042471F" w:rsidRDefault="0042471F" w:rsidP="00E26A5F">
      <w:pPr>
        <w:contextualSpacing/>
        <w:jc w:val="both"/>
        <w:rPr>
          <w:rFonts w:ascii="Tahoma" w:hAnsi="Tahoma" w:cs="Tahoma"/>
          <w:b/>
          <w:bCs/>
        </w:rPr>
      </w:pPr>
    </w:p>
    <w:p w14:paraId="351C08BC" w14:textId="77777777" w:rsidR="0042471F" w:rsidRDefault="0042471F" w:rsidP="00E26A5F">
      <w:pPr>
        <w:contextualSpacing/>
        <w:jc w:val="both"/>
        <w:rPr>
          <w:rFonts w:ascii="Tahoma" w:hAnsi="Tahoma" w:cs="Tahoma"/>
          <w:b/>
          <w:bCs/>
        </w:rPr>
      </w:pPr>
    </w:p>
    <w:p w14:paraId="6B4657B7" w14:textId="77777777" w:rsidR="0042471F" w:rsidRDefault="0042471F" w:rsidP="00E26A5F">
      <w:pPr>
        <w:contextualSpacing/>
        <w:jc w:val="both"/>
        <w:rPr>
          <w:rFonts w:ascii="Tahoma" w:hAnsi="Tahoma" w:cs="Tahoma"/>
          <w:b/>
          <w:bCs/>
        </w:rPr>
      </w:pPr>
    </w:p>
    <w:p w14:paraId="06C73F31" w14:textId="77777777" w:rsidR="0042471F" w:rsidRDefault="0042471F" w:rsidP="00E26A5F">
      <w:pPr>
        <w:contextualSpacing/>
        <w:jc w:val="both"/>
        <w:rPr>
          <w:rFonts w:ascii="Tahoma" w:hAnsi="Tahoma" w:cs="Tahoma"/>
          <w:b/>
          <w:bCs/>
        </w:rPr>
      </w:pPr>
    </w:p>
    <w:p w14:paraId="589E83D5" w14:textId="77777777" w:rsidR="0042471F" w:rsidRDefault="0042471F" w:rsidP="00E26A5F">
      <w:pPr>
        <w:contextualSpacing/>
        <w:jc w:val="both"/>
        <w:rPr>
          <w:rFonts w:ascii="Tahoma" w:hAnsi="Tahoma" w:cs="Tahoma"/>
          <w:b/>
          <w:bCs/>
        </w:rPr>
      </w:pPr>
    </w:p>
    <w:p w14:paraId="7B7FD6F2" w14:textId="77777777" w:rsidR="0042471F" w:rsidRDefault="0042471F" w:rsidP="00E26A5F">
      <w:pPr>
        <w:contextualSpacing/>
        <w:jc w:val="both"/>
        <w:rPr>
          <w:rFonts w:ascii="Tahoma" w:hAnsi="Tahoma" w:cs="Tahoma"/>
          <w:b/>
          <w:bCs/>
        </w:rPr>
      </w:pPr>
    </w:p>
    <w:p w14:paraId="4FAB1C5D" w14:textId="77777777" w:rsidR="0042471F" w:rsidRDefault="0042471F" w:rsidP="00E26A5F">
      <w:pPr>
        <w:contextualSpacing/>
        <w:jc w:val="both"/>
        <w:rPr>
          <w:rFonts w:ascii="Tahoma" w:hAnsi="Tahoma" w:cs="Tahoma"/>
          <w:b/>
          <w:bCs/>
        </w:rPr>
      </w:pPr>
    </w:p>
    <w:p w14:paraId="35333059" w14:textId="77777777" w:rsidR="0042471F" w:rsidRDefault="0042471F" w:rsidP="00E26A5F">
      <w:pPr>
        <w:contextualSpacing/>
        <w:jc w:val="both"/>
        <w:rPr>
          <w:rFonts w:ascii="Tahoma" w:hAnsi="Tahoma" w:cs="Tahoma"/>
          <w:b/>
          <w:bCs/>
        </w:rPr>
      </w:pPr>
    </w:p>
    <w:p w14:paraId="32A8B414" w14:textId="77777777" w:rsidR="0042471F" w:rsidRDefault="0042471F" w:rsidP="00E26A5F">
      <w:pPr>
        <w:contextualSpacing/>
        <w:jc w:val="both"/>
        <w:rPr>
          <w:rFonts w:ascii="Tahoma" w:hAnsi="Tahoma" w:cs="Tahoma"/>
          <w:b/>
          <w:bCs/>
        </w:rPr>
      </w:pPr>
    </w:p>
    <w:p w14:paraId="64E9F9F3" w14:textId="77777777" w:rsidR="0042471F" w:rsidRDefault="0042471F" w:rsidP="00E26A5F">
      <w:pPr>
        <w:contextualSpacing/>
        <w:jc w:val="both"/>
        <w:rPr>
          <w:rFonts w:ascii="Tahoma" w:hAnsi="Tahoma" w:cs="Tahoma"/>
          <w:b/>
          <w:bCs/>
        </w:rPr>
      </w:pPr>
    </w:p>
    <w:p w14:paraId="0FDCD46E" w14:textId="77777777" w:rsidR="0042471F" w:rsidRDefault="0042471F" w:rsidP="00E26A5F">
      <w:pPr>
        <w:contextualSpacing/>
        <w:jc w:val="both"/>
        <w:rPr>
          <w:rFonts w:ascii="Tahoma" w:hAnsi="Tahoma" w:cs="Tahoma"/>
          <w:b/>
          <w:bCs/>
        </w:rPr>
      </w:pPr>
    </w:p>
    <w:p w14:paraId="739515FA" w14:textId="77777777" w:rsidR="0042471F" w:rsidRDefault="0042471F" w:rsidP="00E26A5F">
      <w:pPr>
        <w:contextualSpacing/>
        <w:jc w:val="both"/>
        <w:rPr>
          <w:rFonts w:ascii="Tahoma" w:hAnsi="Tahoma" w:cs="Tahoma"/>
          <w:b/>
          <w:bCs/>
        </w:rPr>
      </w:pPr>
    </w:p>
    <w:p w14:paraId="72EF4EB4" w14:textId="77777777" w:rsidR="0042471F" w:rsidRDefault="0042471F" w:rsidP="00E26A5F">
      <w:pPr>
        <w:contextualSpacing/>
        <w:jc w:val="both"/>
        <w:rPr>
          <w:rFonts w:ascii="Tahoma" w:hAnsi="Tahoma" w:cs="Tahoma"/>
          <w:b/>
          <w:bCs/>
        </w:rPr>
      </w:pPr>
    </w:p>
    <w:p w14:paraId="02953D5B" w14:textId="77777777" w:rsidR="0042471F" w:rsidRDefault="0042471F" w:rsidP="00E26A5F">
      <w:pPr>
        <w:contextualSpacing/>
        <w:jc w:val="both"/>
        <w:rPr>
          <w:rFonts w:ascii="Tahoma" w:hAnsi="Tahoma" w:cs="Tahoma"/>
          <w:b/>
          <w:bCs/>
        </w:rPr>
      </w:pPr>
    </w:p>
    <w:p w14:paraId="11BE3E33" w14:textId="77777777" w:rsidR="0042471F" w:rsidRDefault="0042471F" w:rsidP="00E26A5F">
      <w:pPr>
        <w:contextualSpacing/>
        <w:jc w:val="both"/>
        <w:rPr>
          <w:rFonts w:ascii="Tahoma" w:hAnsi="Tahoma" w:cs="Tahoma"/>
          <w:b/>
          <w:bCs/>
        </w:rPr>
      </w:pPr>
    </w:p>
    <w:p w14:paraId="1E3D74A7" w14:textId="77777777" w:rsidR="0042471F" w:rsidRDefault="0042471F" w:rsidP="00E26A5F">
      <w:pPr>
        <w:contextualSpacing/>
        <w:jc w:val="both"/>
        <w:rPr>
          <w:rFonts w:ascii="Tahoma" w:hAnsi="Tahoma" w:cs="Tahoma"/>
          <w:b/>
          <w:bCs/>
        </w:rPr>
      </w:pPr>
    </w:p>
    <w:p w14:paraId="3DCD9A81" w14:textId="77777777" w:rsidR="0042471F" w:rsidRDefault="0042471F" w:rsidP="00E26A5F">
      <w:pPr>
        <w:contextualSpacing/>
        <w:jc w:val="both"/>
        <w:rPr>
          <w:rFonts w:ascii="Tahoma" w:hAnsi="Tahoma" w:cs="Tahoma"/>
          <w:b/>
          <w:bCs/>
        </w:rPr>
      </w:pPr>
    </w:p>
    <w:p w14:paraId="3010EEBC" w14:textId="77777777" w:rsidR="00BD0627" w:rsidRDefault="00BD0627" w:rsidP="00E26A5F">
      <w:pPr>
        <w:contextualSpacing/>
        <w:jc w:val="both"/>
        <w:rPr>
          <w:rFonts w:ascii="Tahoma" w:hAnsi="Tahoma" w:cs="Tahoma"/>
          <w:b/>
          <w:bCs/>
        </w:rPr>
      </w:pPr>
    </w:p>
    <w:p w14:paraId="5CC49492" w14:textId="77777777" w:rsidR="00BD0627" w:rsidRDefault="00BD0627" w:rsidP="00E26A5F">
      <w:pPr>
        <w:contextualSpacing/>
        <w:jc w:val="both"/>
        <w:rPr>
          <w:rFonts w:ascii="Tahoma" w:hAnsi="Tahoma" w:cs="Tahoma"/>
          <w:b/>
          <w:bCs/>
        </w:rPr>
      </w:pPr>
    </w:p>
    <w:p w14:paraId="02746A5F" w14:textId="77777777" w:rsidR="00BD0627" w:rsidRDefault="00BD0627" w:rsidP="00E26A5F">
      <w:pPr>
        <w:contextualSpacing/>
        <w:jc w:val="both"/>
        <w:rPr>
          <w:rFonts w:ascii="Tahoma" w:hAnsi="Tahoma" w:cs="Tahoma"/>
          <w:b/>
          <w:bCs/>
        </w:rPr>
      </w:pPr>
    </w:p>
    <w:p w14:paraId="7547D9FD" w14:textId="77777777" w:rsidR="0042471F" w:rsidRDefault="0042471F" w:rsidP="00E26A5F">
      <w:pPr>
        <w:contextualSpacing/>
        <w:jc w:val="both"/>
        <w:rPr>
          <w:rFonts w:ascii="Tahoma" w:hAnsi="Tahoma" w:cs="Tahoma"/>
          <w:b/>
          <w:bCs/>
        </w:rPr>
      </w:pPr>
    </w:p>
    <w:p w14:paraId="11D0D9F6" w14:textId="77777777" w:rsidR="0042471F" w:rsidRDefault="0042471F" w:rsidP="00E26A5F">
      <w:pPr>
        <w:contextualSpacing/>
        <w:jc w:val="both"/>
        <w:rPr>
          <w:rFonts w:ascii="Tahoma" w:hAnsi="Tahoma" w:cs="Tahoma"/>
          <w:b/>
          <w:bCs/>
        </w:rPr>
      </w:pPr>
    </w:p>
    <w:p w14:paraId="11EE77DE" w14:textId="22E63457" w:rsidR="00D647BA" w:rsidRDefault="00D647BA" w:rsidP="00E26A5F">
      <w:pPr>
        <w:pStyle w:val="Prrafodelista"/>
        <w:spacing w:line="276" w:lineRule="auto"/>
        <w:ind w:left="357"/>
        <w:jc w:val="center"/>
        <w:rPr>
          <w:rFonts w:ascii="Tahoma" w:hAnsi="Tahoma" w:cs="Tahoma"/>
          <w:b/>
          <w:bCs/>
          <w:sz w:val="22"/>
          <w:szCs w:val="22"/>
        </w:rPr>
      </w:pPr>
      <w:r w:rsidRPr="00D647BA">
        <w:rPr>
          <w:rFonts w:ascii="Tahoma" w:hAnsi="Tahoma" w:cs="Tahoma"/>
          <w:b/>
          <w:bCs/>
          <w:sz w:val="22"/>
          <w:szCs w:val="22"/>
        </w:rPr>
        <w:lastRenderedPageBreak/>
        <w:t>ANEXO</w:t>
      </w:r>
      <w:r w:rsidR="00F22ED2" w:rsidRPr="00D647BA">
        <w:rPr>
          <w:rFonts w:ascii="Tahoma" w:hAnsi="Tahoma" w:cs="Tahoma"/>
          <w:b/>
          <w:bCs/>
          <w:sz w:val="22"/>
          <w:szCs w:val="22"/>
        </w:rPr>
        <w:t xml:space="preserve"> III</w:t>
      </w:r>
    </w:p>
    <w:p w14:paraId="6E1E82D7" w14:textId="77777777" w:rsidR="00A63630" w:rsidRPr="00D647BA" w:rsidRDefault="00A63630" w:rsidP="00E26A5F">
      <w:pPr>
        <w:pStyle w:val="Prrafodelista"/>
        <w:spacing w:line="276" w:lineRule="auto"/>
        <w:ind w:left="357"/>
        <w:jc w:val="center"/>
        <w:rPr>
          <w:rFonts w:ascii="Tahoma" w:hAnsi="Tahoma" w:cs="Tahoma"/>
          <w:b/>
          <w:bCs/>
          <w:sz w:val="22"/>
          <w:szCs w:val="22"/>
        </w:rPr>
      </w:pPr>
    </w:p>
    <w:p w14:paraId="56C18487" w14:textId="3B9CC5C0" w:rsidR="00F22ED2" w:rsidRDefault="00F22ED2" w:rsidP="00E26A5F">
      <w:pPr>
        <w:pStyle w:val="Prrafodelista"/>
        <w:spacing w:line="276" w:lineRule="auto"/>
        <w:ind w:left="357" w:firstLine="351"/>
        <w:rPr>
          <w:rFonts w:ascii="Tahoma" w:hAnsi="Tahoma" w:cs="Tahoma"/>
          <w:b/>
          <w:bCs/>
          <w:sz w:val="22"/>
          <w:szCs w:val="22"/>
        </w:rPr>
      </w:pPr>
      <w:r w:rsidRPr="00D647BA">
        <w:rPr>
          <w:rFonts w:ascii="Tahoma" w:hAnsi="Tahoma" w:cs="Tahoma"/>
          <w:b/>
          <w:bCs/>
          <w:sz w:val="22"/>
          <w:szCs w:val="22"/>
        </w:rPr>
        <w:t>T</w:t>
      </w:r>
      <w:r w:rsidR="00A30AC2">
        <w:rPr>
          <w:rFonts w:ascii="Tahoma" w:hAnsi="Tahoma" w:cs="Tahoma"/>
          <w:b/>
          <w:bCs/>
          <w:sz w:val="22"/>
          <w:szCs w:val="22"/>
        </w:rPr>
        <w:t>É</w:t>
      </w:r>
      <w:r w:rsidRPr="00D647BA">
        <w:rPr>
          <w:rFonts w:ascii="Tahoma" w:hAnsi="Tahoma" w:cs="Tahoma"/>
          <w:b/>
          <w:bCs/>
          <w:sz w:val="22"/>
          <w:szCs w:val="22"/>
        </w:rPr>
        <w:t>RMINOS DEL CONSENTIMIENTO DEL TRATAMIENTO DE DATOS</w:t>
      </w:r>
    </w:p>
    <w:p w14:paraId="27D2F455" w14:textId="77777777" w:rsidR="00A63630" w:rsidRPr="00D647BA" w:rsidRDefault="00A63630" w:rsidP="00E26A5F">
      <w:pPr>
        <w:pStyle w:val="Prrafodelista"/>
        <w:spacing w:line="276" w:lineRule="auto"/>
        <w:ind w:left="357" w:firstLine="351"/>
        <w:rPr>
          <w:rFonts w:ascii="Tahoma" w:hAnsi="Tahoma" w:cs="Tahoma"/>
          <w:b/>
          <w:bCs/>
          <w:sz w:val="22"/>
          <w:szCs w:val="22"/>
        </w:rPr>
      </w:pPr>
    </w:p>
    <w:p w14:paraId="590619BD" w14:textId="55966E52"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r w:rsidRPr="00F22ED2">
        <w:rPr>
          <w:rFonts w:ascii="Tahoma" w:eastAsiaTheme="minorEastAsia" w:hAnsi="Tahoma" w:cs="Tahoma"/>
          <w:lang w:eastAsia="es-ES"/>
        </w:rPr>
        <w:t>Los datos personales que EQUIPOS NUCLEARES S.A. S.M.E. recabe en el seno del procedimiento de selección de personal, serán tratados de manera confidencial conforme a lo dispuesto en el Reglamento (UE) 2016/679 del Parlamento Europeo y del Consejo, de 27 de abril de 2016, relativo a la protección de las personas físicas en lo que respecta al tratamiento de datos personales y a la libre circulación de estos datos (“RGPD”) y en la Ley Orgánica 3/2018, de 5 de diciembre, de Protección de Datos Personales y Garantía de los Derechos Digitales, e incluidos en un fichero denominado RR</w:t>
      </w:r>
      <w:r w:rsidR="005B7368">
        <w:rPr>
          <w:rFonts w:ascii="Tahoma" w:eastAsiaTheme="minorEastAsia" w:hAnsi="Tahoma" w:cs="Tahoma"/>
          <w:lang w:eastAsia="es-ES"/>
        </w:rPr>
        <w:t>.</w:t>
      </w:r>
      <w:r w:rsidRPr="00F22ED2">
        <w:rPr>
          <w:rFonts w:ascii="Tahoma" w:eastAsiaTheme="minorEastAsia" w:hAnsi="Tahoma" w:cs="Tahoma"/>
          <w:lang w:eastAsia="es-ES"/>
        </w:rPr>
        <w:t>HH</w:t>
      </w:r>
      <w:r w:rsidR="005B7368">
        <w:rPr>
          <w:rFonts w:ascii="Tahoma" w:eastAsiaTheme="minorEastAsia" w:hAnsi="Tahoma" w:cs="Tahoma"/>
          <w:lang w:eastAsia="es-ES"/>
        </w:rPr>
        <w:t xml:space="preserve">. </w:t>
      </w:r>
      <w:r w:rsidRPr="00F22ED2">
        <w:rPr>
          <w:rFonts w:ascii="Tahoma" w:eastAsiaTheme="minorEastAsia" w:hAnsi="Tahoma" w:cs="Tahoma"/>
          <w:lang w:eastAsia="es-ES"/>
        </w:rPr>
        <w:t xml:space="preserve">de titularidad de esta empresa. </w:t>
      </w:r>
    </w:p>
    <w:p w14:paraId="5A165AAC" w14:textId="77777777"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p>
    <w:p w14:paraId="26A171B8" w14:textId="77777777" w:rsidR="00F22ED2" w:rsidRDefault="00F22ED2" w:rsidP="00E26A5F">
      <w:pPr>
        <w:widowControl w:val="0"/>
        <w:kinsoku w:val="0"/>
        <w:overflowPunct w:val="0"/>
        <w:spacing w:after="0"/>
        <w:jc w:val="both"/>
        <w:textAlignment w:val="baseline"/>
        <w:rPr>
          <w:rFonts w:ascii="Tahoma" w:eastAsiaTheme="minorEastAsia" w:hAnsi="Tahoma" w:cs="Tahoma"/>
          <w:lang w:eastAsia="es-ES"/>
        </w:rPr>
      </w:pPr>
      <w:r w:rsidRPr="005B7368">
        <w:rPr>
          <w:rFonts w:ascii="Tahoma" w:eastAsiaTheme="minorEastAsia" w:hAnsi="Tahoma" w:cs="Tahoma"/>
          <w:u w:val="single"/>
          <w:lang w:eastAsia="es-ES"/>
        </w:rPr>
        <w:t>Responsable de tratamiento</w:t>
      </w:r>
      <w:r w:rsidRPr="00F22ED2">
        <w:rPr>
          <w:rFonts w:ascii="Tahoma" w:eastAsiaTheme="minorEastAsia" w:hAnsi="Tahoma" w:cs="Tahoma"/>
          <w:lang w:eastAsia="es-ES"/>
        </w:rPr>
        <w:t xml:space="preserve">: Equipos Nucleares SA es, con carácter general, el responsable del tratamiento de los datos, y le informa que estos datos serán tratados de conformidad con la normativa vigente en materia de protección de datos personales, el Reglamento (UE) 2016/679 del Parlamento Europeo y del Consejo, de 27 de abril de 2016, relativo a la protección de las personas físicas en lo que respecta al tratamiento de datos personales y a la libre circulación de estos datos y en la Ley Orgánica (ES) 3/2018, de 5 de diciembre, de Protección de Datos Personales y Garantía de los Derechos Digitales. </w:t>
      </w:r>
    </w:p>
    <w:p w14:paraId="6DFECF57" w14:textId="77777777"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p>
    <w:p w14:paraId="1A9475A4" w14:textId="77777777" w:rsidR="00F22ED2" w:rsidRDefault="00F22ED2" w:rsidP="00E26A5F">
      <w:pPr>
        <w:widowControl w:val="0"/>
        <w:kinsoku w:val="0"/>
        <w:overflowPunct w:val="0"/>
        <w:spacing w:after="0"/>
        <w:jc w:val="both"/>
        <w:textAlignment w:val="baseline"/>
        <w:rPr>
          <w:rFonts w:ascii="Tahoma" w:eastAsiaTheme="minorEastAsia" w:hAnsi="Tahoma" w:cs="Tahoma"/>
          <w:lang w:eastAsia="es-ES"/>
        </w:rPr>
      </w:pPr>
      <w:r w:rsidRPr="005B7368">
        <w:rPr>
          <w:rFonts w:ascii="Tahoma" w:eastAsiaTheme="minorEastAsia" w:hAnsi="Tahoma" w:cs="Tahoma"/>
          <w:u w:val="single"/>
          <w:lang w:eastAsia="es-ES"/>
        </w:rPr>
        <w:t>Finalidad del tratamiento de los datos</w:t>
      </w:r>
      <w:r w:rsidRPr="00F22ED2">
        <w:rPr>
          <w:rFonts w:ascii="Tahoma" w:eastAsiaTheme="minorEastAsia" w:hAnsi="Tahoma" w:cs="Tahoma"/>
          <w:lang w:eastAsia="es-ES"/>
        </w:rPr>
        <w:t xml:space="preserve">: La finalidad que justifica el tratamiento de los datos personales se refiere en exclusiva a la gestión de candidaturas y tramitación de selección de personal. El hecho de no facilitarlos supondría la imposibilidad de poder gestionar tales procesos de selección. El tratamiento, por tanto, se basa en el consentimiento prestado mediante una clara acción afirmativa en el momento de la presentación de solicitud, y de proporcionar los datos. </w:t>
      </w:r>
    </w:p>
    <w:p w14:paraId="3BEF18FD" w14:textId="77777777"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p>
    <w:p w14:paraId="43F4F42E" w14:textId="06B07A4A" w:rsidR="00F22ED2" w:rsidRDefault="00F22ED2" w:rsidP="00E26A5F">
      <w:pPr>
        <w:widowControl w:val="0"/>
        <w:kinsoku w:val="0"/>
        <w:overflowPunct w:val="0"/>
        <w:spacing w:after="0"/>
        <w:jc w:val="both"/>
        <w:textAlignment w:val="baseline"/>
        <w:rPr>
          <w:rFonts w:ascii="Tahoma" w:eastAsiaTheme="minorEastAsia" w:hAnsi="Tahoma" w:cs="Tahoma"/>
          <w:lang w:eastAsia="es-ES"/>
        </w:rPr>
      </w:pPr>
      <w:r w:rsidRPr="005B7368">
        <w:rPr>
          <w:rFonts w:ascii="Tahoma" w:eastAsiaTheme="minorEastAsia" w:hAnsi="Tahoma" w:cs="Tahoma"/>
          <w:u w:val="single"/>
          <w:lang w:eastAsia="es-ES"/>
        </w:rPr>
        <w:t>Conservación de datos</w:t>
      </w:r>
      <w:r w:rsidRPr="00F22ED2">
        <w:rPr>
          <w:rFonts w:ascii="Tahoma" w:eastAsiaTheme="minorEastAsia" w:hAnsi="Tahoma" w:cs="Tahoma"/>
          <w:lang w:eastAsia="es-ES"/>
        </w:rPr>
        <w:t xml:space="preserve">: Los datos personales tratados se conservarán durante el tiempo necesario para cumplir con la finalidad para la que se hubieran recabado, así como para para determinar las posibles responsabilidades que pudieran derivarse de la misma y durante los plazos de prescripción de reclamaciones y/o recursos, además de los períodos establecidos en la normativa de archivos y documentación. Cuando finalice la necesidad para tal fin, se destruirán con medidas adecuadas para garantizar la destrucción de los mismos. </w:t>
      </w:r>
    </w:p>
    <w:p w14:paraId="422093A4" w14:textId="77777777"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p>
    <w:p w14:paraId="27486912" w14:textId="77777777" w:rsidR="00F22ED2" w:rsidRDefault="00F22ED2" w:rsidP="00E26A5F">
      <w:pPr>
        <w:widowControl w:val="0"/>
        <w:kinsoku w:val="0"/>
        <w:overflowPunct w:val="0"/>
        <w:spacing w:after="0"/>
        <w:jc w:val="both"/>
        <w:textAlignment w:val="baseline"/>
        <w:rPr>
          <w:rFonts w:ascii="Tahoma" w:eastAsiaTheme="minorEastAsia" w:hAnsi="Tahoma" w:cs="Tahoma"/>
          <w:lang w:eastAsia="es-ES"/>
        </w:rPr>
      </w:pPr>
      <w:r w:rsidRPr="005B7368">
        <w:rPr>
          <w:rFonts w:ascii="Tahoma" w:eastAsiaTheme="minorEastAsia" w:hAnsi="Tahoma" w:cs="Tahoma"/>
          <w:u w:val="single"/>
          <w:lang w:eastAsia="es-ES"/>
        </w:rPr>
        <w:t>Comunicación de datos</w:t>
      </w:r>
      <w:r w:rsidRPr="00F22ED2">
        <w:rPr>
          <w:rFonts w:ascii="Tahoma" w:eastAsiaTheme="minorEastAsia" w:hAnsi="Tahoma" w:cs="Tahoma"/>
          <w:lang w:eastAsia="es-ES"/>
        </w:rPr>
        <w:t xml:space="preserve">: Con carácter general no se comunicarán los datos personales a terceros, salvo obligación legal. </w:t>
      </w:r>
    </w:p>
    <w:p w14:paraId="2A0C6968" w14:textId="77777777" w:rsidR="00F22ED2" w:rsidRPr="005B7368" w:rsidRDefault="00F22ED2" w:rsidP="00E26A5F">
      <w:pPr>
        <w:widowControl w:val="0"/>
        <w:kinsoku w:val="0"/>
        <w:overflowPunct w:val="0"/>
        <w:spacing w:after="0"/>
        <w:jc w:val="both"/>
        <w:textAlignment w:val="baseline"/>
        <w:rPr>
          <w:rFonts w:ascii="Tahoma" w:eastAsiaTheme="minorEastAsia" w:hAnsi="Tahoma" w:cs="Tahoma"/>
          <w:u w:val="single"/>
          <w:lang w:eastAsia="es-ES"/>
        </w:rPr>
      </w:pPr>
    </w:p>
    <w:p w14:paraId="1FF3A1A5" w14:textId="77777777" w:rsidR="00F22ED2" w:rsidRDefault="00F22ED2" w:rsidP="00E26A5F">
      <w:pPr>
        <w:widowControl w:val="0"/>
        <w:kinsoku w:val="0"/>
        <w:overflowPunct w:val="0"/>
        <w:spacing w:after="0"/>
        <w:jc w:val="both"/>
        <w:textAlignment w:val="baseline"/>
        <w:rPr>
          <w:rFonts w:ascii="Tahoma" w:eastAsiaTheme="minorEastAsia" w:hAnsi="Tahoma" w:cs="Tahoma"/>
          <w:lang w:eastAsia="es-ES"/>
        </w:rPr>
      </w:pPr>
      <w:r w:rsidRPr="005B7368">
        <w:rPr>
          <w:rFonts w:ascii="Tahoma" w:eastAsiaTheme="minorEastAsia" w:hAnsi="Tahoma" w:cs="Tahoma"/>
          <w:u w:val="single"/>
          <w:lang w:eastAsia="es-ES"/>
        </w:rPr>
        <w:t>Transferencias internacionales:</w:t>
      </w:r>
      <w:r w:rsidRPr="00F22ED2">
        <w:rPr>
          <w:rFonts w:ascii="Tahoma" w:eastAsiaTheme="minorEastAsia" w:hAnsi="Tahoma" w:cs="Tahoma"/>
          <w:lang w:eastAsia="es-ES"/>
        </w:rPr>
        <w:t xml:space="preserve"> No está previsto realizar transferencias internacionales de datos, salvo obligación legal.</w:t>
      </w:r>
    </w:p>
    <w:p w14:paraId="314D6866" w14:textId="77777777"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p>
    <w:p w14:paraId="608D0311" w14:textId="77777777" w:rsidR="00F22ED2" w:rsidRDefault="00F22ED2" w:rsidP="00E26A5F">
      <w:pPr>
        <w:widowControl w:val="0"/>
        <w:kinsoku w:val="0"/>
        <w:overflowPunct w:val="0"/>
        <w:spacing w:after="0"/>
        <w:jc w:val="both"/>
        <w:textAlignment w:val="baseline"/>
        <w:rPr>
          <w:rFonts w:ascii="Tahoma" w:eastAsiaTheme="minorEastAsia" w:hAnsi="Tahoma" w:cs="Tahoma"/>
          <w:lang w:eastAsia="es-ES"/>
        </w:rPr>
      </w:pPr>
      <w:r w:rsidRPr="00F22ED2">
        <w:rPr>
          <w:rFonts w:ascii="Tahoma" w:eastAsiaTheme="minorEastAsia" w:hAnsi="Tahoma" w:cs="Tahoma"/>
          <w:lang w:eastAsia="es-ES"/>
        </w:rPr>
        <w:lastRenderedPageBreak/>
        <w:t xml:space="preserve">Todas las publicaciones y comunicaciones referentes a la presente convocatoria se efectuarán en la página WEB de ENSA </w:t>
      </w:r>
      <w:hyperlink r:id="rId14" w:history="1">
        <w:r w:rsidRPr="00F22ED2">
          <w:rPr>
            <w:rFonts w:ascii="Tahoma" w:eastAsiaTheme="minorEastAsia" w:hAnsi="Tahoma"/>
            <w:lang w:eastAsia="es-ES"/>
          </w:rPr>
          <w:t>www.ensa.es</w:t>
        </w:r>
      </w:hyperlink>
      <w:r w:rsidRPr="00F22ED2">
        <w:rPr>
          <w:rFonts w:ascii="Tahoma" w:eastAsiaTheme="minorEastAsia" w:hAnsi="Tahoma" w:cs="Tahoma"/>
          <w:lang w:eastAsia="es-ES"/>
        </w:rPr>
        <w:t>. Los aspirantes serán identificados por nombre y dos apellidos.</w:t>
      </w:r>
    </w:p>
    <w:p w14:paraId="15BFDC55" w14:textId="77777777"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p>
    <w:p w14:paraId="1CBB91FF" w14:textId="77777777"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r w:rsidRPr="00F22ED2">
        <w:rPr>
          <w:rFonts w:ascii="Tahoma" w:eastAsiaTheme="minorEastAsia" w:hAnsi="Tahoma" w:cs="Tahoma"/>
          <w:lang w:eastAsia="es-ES"/>
        </w:rPr>
        <w:t>Se pueden ejercitar los derechos de acceso, rectificación y supresión, así como los de limitación u oposición, cuando procedan, ante la Sociedad Equipos Nucleares, S.A., S.M.E., Avda. Juan Carlos I, nº 8, 39600 Maliaño (Cantabria), o a través del correo electrónico: protecciondedatos@ensa.es, adjuntando copia de su DNI.</w:t>
      </w:r>
    </w:p>
    <w:p w14:paraId="62DCAFE9" w14:textId="77777777"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p>
    <w:p w14:paraId="47557A66" w14:textId="77777777"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r w:rsidRPr="00F22ED2">
        <w:rPr>
          <w:rFonts w:ascii="Tahoma" w:eastAsiaTheme="minorEastAsia" w:hAnsi="Tahoma" w:cs="Tahoma"/>
          <w:lang w:eastAsia="es-ES"/>
        </w:rPr>
        <w:t>En caso de considerar que estos derechos no han sido debidamente atendidos, se puede presentar una reclamación ante la Agencia Española de Protección de Datos, en su dirección: calle Jorge Juan, nº 6, C.P. 28001, de Madrid, o a través de su Sede electrónica: http://sedeagpd.gob.es. No obstante, con carácter previo y potestativo, puede ponerse en contacto con ENSA, a través de correo electrónico: protecciondedatos@ensa.es.</w:t>
      </w:r>
    </w:p>
    <w:p w14:paraId="344F3410" w14:textId="77777777" w:rsidR="00F22ED2" w:rsidRPr="00F22ED2" w:rsidRDefault="00F22ED2" w:rsidP="00E26A5F">
      <w:pPr>
        <w:widowControl w:val="0"/>
        <w:kinsoku w:val="0"/>
        <w:overflowPunct w:val="0"/>
        <w:spacing w:after="0"/>
        <w:jc w:val="both"/>
        <w:textAlignment w:val="baseline"/>
        <w:rPr>
          <w:rFonts w:ascii="Tahoma" w:eastAsiaTheme="minorEastAsia" w:hAnsi="Tahoma" w:cs="Tahoma"/>
          <w:lang w:eastAsia="es-ES"/>
        </w:rPr>
      </w:pPr>
    </w:p>
    <w:sectPr w:rsidR="00F22ED2" w:rsidRPr="00F22ED2" w:rsidSect="00FA2DB2">
      <w:headerReference w:type="default" r:id="rId15"/>
      <w:footerReference w:type="default" r:id="rId16"/>
      <w:pgSz w:w="11906" w:h="16838"/>
      <w:pgMar w:top="1417" w:right="170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7CAED" w14:textId="77777777" w:rsidR="00005F9D" w:rsidRDefault="00005F9D" w:rsidP="00936B31">
      <w:pPr>
        <w:spacing w:after="0" w:line="240" w:lineRule="auto"/>
      </w:pPr>
      <w:r>
        <w:separator/>
      </w:r>
    </w:p>
  </w:endnote>
  <w:endnote w:type="continuationSeparator" w:id="0">
    <w:p w14:paraId="303E193D" w14:textId="77777777" w:rsidR="00005F9D" w:rsidRDefault="00005F9D" w:rsidP="00936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E1DA" w14:textId="221782E1" w:rsidR="00AD5F58" w:rsidRDefault="00AD5F58">
    <w:pPr>
      <w:pStyle w:val="Piedepgina"/>
    </w:pPr>
  </w:p>
  <w:p w14:paraId="47109E97" w14:textId="20F07442" w:rsidR="00AD5F58" w:rsidRDefault="00AD5F58">
    <w:pPr>
      <w:pStyle w:val="Piedepgina"/>
    </w:pPr>
    <w:r w:rsidRPr="00AD5F58">
      <w:rPr>
        <w:noProof/>
      </w:rPr>
      <mc:AlternateContent>
        <mc:Choice Requires="wps">
          <w:drawing>
            <wp:anchor distT="0" distB="0" distL="114300" distR="114300" simplePos="0" relativeHeight="251665408" behindDoc="0" locked="0" layoutInCell="1" allowOverlap="1" wp14:anchorId="7866ADF6" wp14:editId="43A8C4AB">
              <wp:simplePos x="0" y="0"/>
              <wp:positionH relativeFrom="column">
                <wp:posOffset>-437221</wp:posOffset>
              </wp:positionH>
              <wp:positionV relativeFrom="paragraph">
                <wp:posOffset>154940</wp:posOffset>
              </wp:positionV>
              <wp:extent cx="1645920" cy="526415"/>
              <wp:effectExtent l="0" t="0" r="0" b="6985"/>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26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6097E" w14:textId="77777777" w:rsidR="00AD5F58" w:rsidRDefault="00AD5F58" w:rsidP="00AD5F58">
                          <w:pPr>
                            <w:pStyle w:val="Piedepgina"/>
                            <w:tabs>
                              <w:tab w:val="clear" w:pos="8504"/>
                              <w:tab w:val="right" w:pos="8789"/>
                            </w:tabs>
                            <w:ind w:right="-285"/>
                            <w:rPr>
                              <w:rFonts w:ascii="Tahoma" w:hAnsi="Tahoma" w:cs="Tahoma"/>
                              <w:color w:val="00527F"/>
                              <w:sz w:val="12"/>
                              <w:szCs w:val="12"/>
                              <w:lang w:val="es-ES_tradnl" w:eastAsia="es-ES"/>
                            </w:rPr>
                          </w:pPr>
                          <w:r w:rsidRPr="005703CB">
                            <w:rPr>
                              <w:rFonts w:ascii="Tahoma" w:hAnsi="Tahoma" w:cs="Tahoma"/>
                              <w:color w:val="00527F"/>
                              <w:sz w:val="12"/>
                              <w:szCs w:val="12"/>
                              <w:lang w:val="es-ES_tradnl" w:eastAsia="es-ES"/>
                            </w:rPr>
                            <w:t>Avda. Juan Carlos I, n º 8, 39600 Maliaño (Cantabria) (España)</w:t>
                          </w:r>
                        </w:p>
                        <w:p w14:paraId="3D96E4AA" w14:textId="77777777" w:rsidR="00AD5F58" w:rsidRPr="005703CB" w:rsidRDefault="00AD5F58" w:rsidP="00AD5F58">
                          <w:pPr>
                            <w:pStyle w:val="Piedepgina"/>
                            <w:tabs>
                              <w:tab w:val="clear" w:pos="8504"/>
                              <w:tab w:val="right" w:pos="8789"/>
                            </w:tabs>
                            <w:ind w:right="-285"/>
                            <w:rPr>
                              <w:rFonts w:ascii="Tahoma" w:hAnsi="Tahoma" w:cs="Tahoma"/>
                              <w:color w:val="00527F"/>
                              <w:sz w:val="12"/>
                              <w:szCs w:val="12"/>
                              <w:lang w:val="es-ES_tradnl" w:eastAsia="es-ES"/>
                            </w:rPr>
                          </w:pPr>
                          <w:r w:rsidRPr="005703CB">
                            <w:rPr>
                              <w:rFonts w:ascii="Tahoma" w:hAnsi="Tahoma" w:cs="Tahoma"/>
                              <w:color w:val="00527F"/>
                              <w:sz w:val="12"/>
                              <w:szCs w:val="12"/>
                              <w:lang w:val="es-ES_tradnl" w:eastAsia="es-ES"/>
                            </w:rPr>
                            <w:t xml:space="preserve">Tel.: +34 942 200 101 Fax: +34 942 200 148 </w:t>
                          </w:r>
                        </w:p>
                        <w:p w14:paraId="60CF28F2" w14:textId="77777777" w:rsidR="00AD5F58" w:rsidRPr="00833E6F" w:rsidRDefault="00AD5F58" w:rsidP="00AD5F58">
                          <w:pPr>
                            <w:pStyle w:val="Piedepgina"/>
                            <w:tabs>
                              <w:tab w:val="clear" w:pos="8504"/>
                              <w:tab w:val="right" w:pos="8789"/>
                            </w:tabs>
                            <w:ind w:right="-285"/>
                            <w:rPr>
                              <w:rFonts w:cs="Cambria"/>
                              <w:color w:val="00527F"/>
                              <w:sz w:val="14"/>
                              <w:szCs w:val="14"/>
                              <w:lang w:val="es-ES_tradnl" w:eastAsia="es-ES"/>
                            </w:rPr>
                          </w:pPr>
                          <w:r w:rsidRPr="00833E6F">
                            <w:rPr>
                              <w:rFonts w:cs="Cambria"/>
                              <w:color w:val="00527F"/>
                              <w:sz w:val="14"/>
                              <w:szCs w:val="14"/>
                              <w:lang w:val="es-ES_tradnl" w:eastAsia="es-ES"/>
                            </w:rPr>
                            <w:t>www.ensa.es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66ADF6" id="_x0000_t202" coordsize="21600,21600" o:spt="202" path="m,l,21600r21600,l21600,xe">
              <v:stroke joinstyle="miter"/>
              <v:path gradientshapeok="t" o:connecttype="rect"/>
            </v:shapetype>
            <v:shape id="_x0000_s1028" type="#_x0000_t202" style="position:absolute;margin-left:-34.45pt;margin-top:12.2pt;width:129.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" filled="f" stroked="f">
              <v:textbox>
                <w:txbxContent>
                  <w:p w14:paraId="17B6097E" w14:textId="77777777" w:rsidR="00AD5F58" w:rsidRDefault="00AD5F58" w:rsidP="00AD5F58">
                    <w:pPr>
                      <w:pStyle w:val="Piedepgina"/>
                      <w:tabs>
                        <w:tab w:val="clear" w:pos="8504"/>
                        <w:tab w:val="right" w:pos="8789"/>
                      </w:tabs>
                      <w:ind w:right="-285"/>
                      <w:rPr>
                        <w:rFonts w:ascii="Tahoma" w:hAnsi="Tahoma" w:cs="Tahoma"/>
                        <w:color w:val="00527F"/>
                        <w:sz w:val="12"/>
                        <w:szCs w:val="12"/>
                        <w:lang w:val="es-ES_tradnl" w:eastAsia="es-ES"/>
                      </w:rPr>
                    </w:pPr>
                    <w:r w:rsidRPr="005703CB">
                      <w:rPr>
                        <w:rFonts w:ascii="Tahoma" w:hAnsi="Tahoma" w:cs="Tahoma"/>
                        <w:color w:val="00527F"/>
                        <w:sz w:val="12"/>
                        <w:szCs w:val="12"/>
                        <w:lang w:val="es-ES_tradnl" w:eastAsia="es-ES"/>
                      </w:rPr>
                      <w:t>Avda. Juan Carlos I, n º 8, 39600 Maliaño (Cantabria) (España)</w:t>
                    </w:r>
                  </w:p>
                  <w:p w14:paraId="3D96E4AA" w14:textId="77777777" w:rsidR="00AD5F58" w:rsidRPr="005703CB" w:rsidRDefault="00AD5F58" w:rsidP="00AD5F58">
                    <w:pPr>
                      <w:pStyle w:val="Piedepgina"/>
                      <w:tabs>
                        <w:tab w:val="clear" w:pos="8504"/>
                        <w:tab w:val="right" w:pos="8789"/>
                      </w:tabs>
                      <w:ind w:right="-285"/>
                      <w:rPr>
                        <w:rFonts w:ascii="Tahoma" w:hAnsi="Tahoma" w:cs="Tahoma"/>
                        <w:color w:val="00527F"/>
                        <w:sz w:val="12"/>
                        <w:szCs w:val="12"/>
                        <w:lang w:val="es-ES_tradnl" w:eastAsia="es-ES"/>
                      </w:rPr>
                    </w:pPr>
                    <w:r w:rsidRPr="005703CB">
                      <w:rPr>
                        <w:rFonts w:ascii="Tahoma" w:hAnsi="Tahoma" w:cs="Tahoma"/>
                        <w:color w:val="00527F"/>
                        <w:sz w:val="12"/>
                        <w:szCs w:val="12"/>
                        <w:lang w:val="es-ES_tradnl" w:eastAsia="es-ES"/>
                      </w:rPr>
                      <w:t xml:space="preserve">Tel.: +34 942 200 101 Fax: +34 942 200 148 </w:t>
                    </w:r>
                  </w:p>
                  <w:p w14:paraId="60CF28F2" w14:textId="77777777" w:rsidR="00AD5F58" w:rsidRPr="00833E6F" w:rsidRDefault="00AD5F58" w:rsidP="00AD5F58">
                    <w:pPr>
                      <w:pStyle w:val="Piedepgina"/>
                      <w:tabs>
                        <w:tab w:val="clear" w:pos="8504"/>
                        <w:tab w:val="right" w:pos="8789"/>
                      </w:tabs>
                      <w:ind w:right="-285"/>
                      <w:rPr>
                        <w:rFonts w:cs="Cambria"/>
                        <w:color w:val="00527F"/>
                        <w:sz w:val="14"/>
                        <w:szCs w:val="14"/>
                        <w:lang w:val="es-ES_tradnl" w:eastAsia="es-ES"/>
                      </w:rPr>
                    </w:pPr>
                    <w:r w:rsidRPr="00833E6F">
                      <w:rPr>
                        <w:rFonts w:cs="Cambria"/>
                        <w:color w:val="00527F"/>
                        <w:sz w:val="14"/>
                        <w:szCs w:val="14"/>
                        <w:lang w:val="es-ES_tradnl" w:eastAsia="es-ES"/>
                      </w:rPr>
                      <w:t>www.ensa.es</w:t>
                    </w:r>
                  </w:p>
                </w:txbxContent>
              </v:textbox>
            </v:shape>
          </w:pict>
        </mc:Fallback>
      </mc:AlternateContent>
    </w:r>
  </w:p>
  <w:p w14:paraId="2D156722" w14:textId="08F6A72A" w:rsidR="00AD5F58" w:rsidRDefault="00AD5F58">
    <w:pPr>
      <w:pStyle w:val="Piedepgina"/>
    </w:pPr>
  </w:p>
  <w:p w14:paraId="224D614A" w14:textId="7A5D0920" w:rsidR="00AD5F58" w:rsidRDefault="00AD5F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C2C5" w14:textId="77777777" w:rsidR="00005F9D" w:rsidRDefault="00005F9D" w:rsidP="00936B31">
      <w:pPr>
        <w:spacing w:after="0" w:line="240" w:lineRule="auto"/>
      </w:pPr>
      <w:r>
        <w:separator/>
      </w:r>
    </w:p>
  </w:footnote>
  <w:footnote w:type="continuationSeparator" w:id="0">
    <w:p w14:paraId="13D4893E" w14:textId="77777777" w:rsidR="00005F9D" w:rsidRDefault="00005F9D" w:rsidP="00936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4092E" w14:textId="4350A08E" w:rsidR="00936B31" w:rsidRDefault="009D741A">
    <w:pPr>
      <w:pStyle w:val="Encabezado"/>
    </w:pPr>
    <w:r w:rsidRPr="00AD5F58">
      <w:rPr>
        <w:noProof/>
      </w:rPr>
      <w:drawing>
        <wp:anchor distT="0" distB="0" distL="114300" distR="114300" simplePos="0" relativeHeight="251660288" behindDoc="1" locked="0" layoutInCell="1" allowOverlap="1" wp14:anchorId="1B598738" wp14:editId="6946F6D8">
          <wp:simplePos x="0" y="0"/>
          <wp:positionH relativeFrom="page">
            <wp:align>left</wp:align>
          </wp:positionH>
          <wp:positionV relativeFrom="paragraph">
            <wp:posOffset>-449580</wp:posOffset>
          </wp:positionV>
          <wp:extent cx="3964981" cy="2584450"/>
          <wp:effectExtent l="0" t="0" r="0" b="0"/>
          <wp:wrapNone/>
          <wp:docPr id="19" name="Gráfic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flipH="1">
                    <a:off x="0" y="0"/>
                    <a:ext cx="4053031" cy="2641843"/>
                  </a:xfrm>
                  <a:prstGeom prst="rect">
                    <a:avLst/>
                  </a:prstGeom>
                </pic:spPr>
              </pic:pic>
            </a:graphicData>
          </a:graphic>
          <wp14:sizeRelH relativeFrom="margin">
            <wp14:pctWidth>0</wp14:pctWidth>
          </wp14:sizeRelH>
          <wp14:sizeRelV relativeFrom="margin">
            <wp14:pctHeight>0</wp14:pctHeight>
          </wp14:sizeRelV>
        </wp:anchor>
      </w:drawing>
    </w:r>
    <w:r w:rsidR="00F863B5">
      <w:rPr>
        <w:noProof/>
      </w:rPr>
      <mc:AlternateContent>
        <mc:Choice Requires="wps">
          <w:drawing>
            <wp:anchor distT="0" distB="0" distL="114300" distR="114300" simplePos="0" relativeHeight="251671552" behindDoc="0" locked="0" layoutInCell="0" allowOverlap="1" wp14:anchorId="3609AA87" wp14:editId="4BC1F347">
              <wp:simplePos x="0" y="0"/>
              <wp:positionH relativeFrom="rightMargin">
                <wp:posOffset>485090</wp:posOffset>
              </wp:positionH>
              <wp:positionV relativeFrom="topMargin">
                <wp:posOffset>206172</wp:posOffset>
              </wp:positionV>
              <wp:extent cx="387706" cy="306781"/>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706" cy="3067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ahoma" w:eastAsiaTheme="majorEastAsia" w:hAnsi="Tahoma" w:cs="Tahoma"/>
                              <w:b/>
                              <w:bCs/>
                              <w:color w:val="003A5D"/>
                              <w:sz w:val="20"/>
                              <w:szCs w:val="20"/>
                            </w:rPr>
                            <w:id w:val="-1328367109"/>
                            <w:docPartObj>
                              <w:docPartGallery w:val="Page Numbers (Margins)"/>
                              <w:docPartUnique/>
                            </w:docPartObj>
                          </w:sdtPr>
                          <w:sdtEndPr/>
                          <w:sdtContent>
                            <w:p w14:paraId="2BDFD430" w14:textId="77777777" w:rsidR="00F863B5" w:rsidRPr="00F863B5" w:rsidRDefault="00F863B5">
                              <w:pPr>
                                <w:jc w:val="center"/>
                                <w:rPr>
                                  <w:rFonts w:ascii="Tahoma" w:eastAsiaTheme="majorEastAsia" w:hAnsi="Tahoma" w:cs="Tahoma"/>
                                  <w:b/>
                                  <w:bCs/>
                                  <w:color w:val="003A5D"/>
                                  <w:sz w:val="20"/>
                                  <w:szCs w:val="20"/>
                                </w:rPr>
                              </w:pPr>
                              <w:r w:rsidRPr="00F863B5">
                                <w:rPr>
                                  <w:rFonts w:ascii="Tahoma" w:eastAsiaTheme="minorEastAsia" w:hAnsi="Tahoma" w:cs="Tahoma"/>
                                  <w:b/>
                                  <w:bCs/>
                                  <w:color w:val="003A5D"/>
                                  <w:sz w:val="20"/>
                                  <w:szCs w:val="20"/>
                                </w:rPr>
                                <w:fldChar w:fldCharType="begin"/>
                              </w:r>
                              <w:r w:rsidRPr="00F863B5">
                                <w:rPr>
                                  <w:rFonts w:ascii="Tahoma" w:hAnsi="Tahoma" w:cs="Tahoma"/>
                                  <w:b/>
                                  <w:bCs/>
                                  <w:color w:val="003A5D"/>
                                  <w:sz w:val="20"/>
                                  <w:szCs w:val="20"/>
                                </w:rPr>
                                <w:instrText>PAGE  \* MERGEFORMAT</w:instrText>
                              </w:r>
                              <w:r w:rsidRPr="00F863B5">
                                <w:rPr>
                                  <w:rFonts w:ascii="Tahoma" w:eastAsiaTheme="minorEastAsia" w:hAnsi="Tahoma" w:cs="Tahoma"/>
                                  <w:b/>
                                  <w:bCs/>
                                  <w:color w:val="003A5D"/>
                                  <w:sz w:val="20"/>
                                  <w:szCs w:val="20"/>
                                </w:rPr>
                                <w:fldChar w:fldCharType="separate"/>
                              </w:r>
                              <w:r w:rsidRPr="00F863B5">
                                <w:rPr>
                                  <w:rFonts w:ascii="Tahoma" w:eastAsiaTheme="majorEastAsia" w:hAnsi="Tahoma" w:cs="Tahoma"/>
                                  <w:b/>
                                  <w:bCs/>
                                  <w:color w:val="003A5D"/>
                                  <w:sz w:val="20"/>
                                  <w:szCs w:val="20"/>
                                </w:rPr>
                                <w:t>2</w:t>
                              </w:r>
                              <w:r w:rsidRPr="00F863B5">
                                <w:rPr>
                                  <w:rFonts w:ascii="Tahoma" w:eastAsiaTheme="majorEastAsia" w:hAnsi="Tahoma" w:cs="Tahoma"/>
                                  <w:b/>
                                  <w:bCs/>
                                  <w:color w:val="003A5D"/>
                                  <w:sz w:val="20"/>
                                  <w:szCs w:val="20"/>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9AA87" id="Rectángulo 12" o:spid="_x0000_s1026" style="position:absolute;margin-left:38.2pt;margin-top:16.25pt;width:30.55pt;height:24.15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" o:allowincell="f" stroked="f">
              <v:textbox>
                <w:txbxContent>
                  <w:sdt>
                    <w:sdtPr>
                      <w:rPr>
                        <w:rFonts w:ascii="Tahoma" w:eastAsiaTheme="majorEastAsia" w:hAnsi="Tahoma" w:cs="Tahoma"/>
                        <w:b/>
                        <w:bCs/>
                        <w:color w:val="003A5D"/>
                        <w:sz w:val="20"/>
                        <w:szCs w:val="20"/>
                      </w:rPr>
                      <w:id w:val="-1328367109"/>
                      <w:docPartObj>
                        <w:docPartGallery w:val="Page Numbers (Margins)"/>
                        <w:docPartUnique/>
                      </w:docPartObj>
                    </w:sdtPr>
                    <w:sdtContent>
                      <w:p w14:paraId="2BDFD430" w14:textId="77777777" w:rsidR="00F863B5" w:rsidRPr="00F863B5" w:rsidRDefault="00F863B5">
                        <w:pPr>
                          <w:jc w:val="center"/>
                          <w:rPr>
                            <w:rFonts w:ascii="Tahoma" w:eastAsiaTheme="majorEastAsia" w:hAnsi="Tahoma" w:cs="Tahoma"/>
                            <w:b/>
                            <w:bCs/>
                            <w:color w:val="003A5D"/>
                            <w:sz w:val="20"/>
                            <w:szCs w:val="20"/>
                          </w:rPr>
                        </w:pPr>
                        <w:r w:rsidRPr="00F863B5">
                          <w:rPr>
                            <w:rFonts w:ascii="Tahoma" w:eastAsiaTheme="minorEastAsia" w:hAnsi="Tahoma" w:cs="Tahoma"/>
                            <w:b/>
                            <w:bCs/>
                            <w:color w:val="003A5D"/>
                            <w:sz w:val="20"/>
                            <w:szCs w:val="20"/>
                          </w:rPr>
                          <w:fldChar w:fldCharType="begin"/>
                        </w:r>
                        <w:r w:rsidRPr="00F863B5">
                          <w:rPr>
                            <w:rFonts w:ascii="Tahoma" w:hAnsi="Tahoma" w:cs="Tahoma"/>
                            <w:b/>
                            <w:bCs/>
                            <w:color w:val="003A5D"/>
                            <w:sz w:val="20"/>
                            <w:szCs w:val="20"/>
                          </w:rPr>
                          <w:instrText>PAGE  \* MERGEFORMAT</w:instrText>
                        </w:r>
                        <w:r w:rsidRPr="00F863B5">
                          <w:rPr>
                            <w:rFonts w:ascii="Tahoma" w:eastAsiaTheme="minorEastAsia" w:hAnsi="Tahoma" w:cs="Tahoma"/>
                            <w:b/>
                            <w:bCs/>
                            <w:color w:val="003A5D"/>
                            <w:sz w:val="20"/>
                            <w:szCs w:val="20"/>
                          </w:rPr>
                          <w:fldChar w:fldCharType="separate"/>
                        </w:r>
                        <w:r w:rsidRPr="00F863B5">
                          <w:rPr>
                            <w:rFonts w:ascii="Tahoma" w:eastAsiaTheme="majorEastAsia" w:hAnsi="Tahoma" w:cs="Tahoma"/>
                            <w:b/>
                            <w:bCs/>
                            <w:color w:val="003A5D"/>
                            <w:sz w:val="20"/>
                            <w:szCs w:val="20"/>
                          </w:rPr>
                          <w:t>2</w:t>
                        </w:r>
                        <w:r w:rsidRPr="00F863B5">
                          <w:rPr>
                            <w:rFonts w:ascii="Tahoma" w:eastAsiaTheme="majorEastAsia" w:hAnsi="Tahoma" w:cs="Tahoma"/>
                            <w:b/>
                            <w:bCs/>
                            <w:color w:val="003A5D"/>
                            <w:sz w:val="20"/>
                            <w:szCs w:val="20"/>
                          </w:rPr>
                          <w:fldChar w:fldCharType="end"/>
                        </w:r>
                      </w:p>
                    </w:sdtContent>
                  </w:sdt>
                </w:txbxContent>
              </v:textbox>
              <w10:wrap anchorx="margin" anchory="margin"/>
            </v:rect>
          </w:pict>
        </mc:Fallback>
      </mc:AlternateContent>
    </w:r>
    <w:sdt>
      <w:sdtPr>
        <w:id w:val="-284271857"/>
        <w:docPartObj>
          <w:docPartGallery w:val="Page Numbers (Margins)"/>
          <w:docPartUnique/>
        </w:docPartObj>
      </w:sdtPr>
      <w:sdtEndPr/>
      <w:sdtContent/>
    </w:sdt>
    <w:r w:rsidR="00AD5F58" w:rsidRPr="00AD5F58">
      <w:rPr>
        <w:noProof/>
      </w:rPr>
      <w:drawing>
        <wp:anchor distT="0" distB="0" distL="114300" distR="114300" simplePos="0" relativeHeight="251662336" behindDoc="1" locked="1" layoutInCell="1" allowOverlap="1" wp14:anchorId="54E01612" wp14:editId="05E5E8B0">
          <wp:simplePos x="0" y="0"/>
          <wp:positionH relativeFrom="rightMargin">
            <wp:posOffset>-106045</wp:posOffset>
          </wp:positionH>
          <wp:positionV relativeFrom="paragraph">
            <wp:posOffset>116840</wp:posOffset>
          </wp:positionV>
          <wp:extent cx="362585" cy="384175"/>
          <wp:effectExtent l="0" t="0" r="0" b="0"/>
          <wp:wrapNone/>
          <wp:docPr id="20" name="Imagen 2" descr="logo_S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EP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2585" cy="384175"/>
                  </a:xfrm>
                  <a:prstGeom prst="rect">
                    <a:avLst/>
                  </a:prstGeom>
                  <a:noFill/>
                </pic:spPr>
              </pic:pic>
            </a:graphicData>
          </a:graphic>
          <wp14:sizeRelH relativeFrom="page">
            <wp14:pctWidth>0</wp14:pctWidth>
          </wp14:sizeRelH>
          <wp14:sizeRelV relativeFrom="page">
            <wp14:pctHeight>0</wp14:pctHeight>
          </wp14:sizeRelV>
        </wp:anchor>
      </w:drawing>
    </w:r>
    <w:r w:rsidR="00AD5F58" w:rsidRPr="00AD5F58">
      <w:rPr>
        <w:noProof/>
      </w:rPr>
      <w:drawing>
        <wp:anchor distT="0" distB="0" distL="114300" distR="114300" simplePos="0" relativeHeight="251661312" behindDoc="1" locked="0" layoutInCell="1" allowOverlap="1" wp14:anchorId="5EE4FC12" wp14:editId="6AEA3277">
          <wp:simplePos x="0" y="0"/>
          <wp:positionH relativeFrom="leftMargin">
            <wp:posOffset>670560</wp:posOffset>
          </wp:positionH>
          <wp:positionV relativeFrom="paragraph">
            <wp:posOffset>66040</wp:posOffset>
          </wp:positionV>
          <wp:extent cx="714375" cy="361950"/>
          <wp:effectExtent l="0" t="0" r="9525" b="0"/>
          <wp:wrapNone/>
          <wp:docPr id="21" name="Gráfico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714375" cy="361950"/>
                  </a:xfrm>
                  <a:prstGeom prst="rect">
                    <a:avLst/>
                  </a:prstGeom>
                </pic:spPr>
              </pic:pic>
            </a:graphicData>
          </a:graphic>
          <wp14:sizeRelV relativeFrom="margin">
            <wp14:pctHeight>0</wp14:pctHeight>
          </wp14:sizeRelV>
        </wp:anchor>
      </w:drawing>
    </w:r>
  </w:p>
  <w:p w14:paraId="25281AC7" w14:textId="4654EA02" w:rsidR="00AD5F58" w:rsidRDefault="00AD5F58">
    <w:pPr>
      <w:pStyle w:val="Encabezado"/>
    </w:pPr>
  </w:p>
  <w:p w14:paraId="37CEBB82" w14:textId="1A4823AC" w:rsidR="00AD5F58" w:rsidRDefault="00AD5F58">
    <w:pPr>
      <w:pStyle w:val="Encabezado"/>
    </w:pPr>
  </w:p>
  <w:p w14:paraId="36C3C942" w14:textId="2F0391D2" w:rsidR="00AD5F58" w:rsidRDefault="00AD5F58">
    <w:pPr>
      <w:pStyle w:val="Encabezado"/>
    </w:pPr>
  </w:p>
  <w:p w14:paraId="3D2426AD" w14:textId="7977B4AB" w:rsidR="00AD5F58" w:rsidRDefault="009D741A">
    <w:pPr>
      <w:pStyle w:val="Encabezado"/>
    </w:pPr>
    <w:r>
      <w:rPr>
        <w:noProof/>
        <w:lang w:eastAsia="es-ES"/>
      </w:rPr>
      <mc:AlternateContent>
        <mc:Choice Requires="wps">
          <w:drawing>
            <wp:anchor distT="0" distB="0" distL="114300" distR="114300" simplePos="0" relativeHeight="251667456" behindDoc="0" locked="0" layoutInCell="1" allowOverlap="1" wp14:anchorId="72DD6ACD" wp14:editId="4EE777F4">
              <wp:simplePos x="0" y="0"/>
              <wp:positionH relativeFrom="column">
                <wp:posOffset>-927735</wp:posOffset>
              </wp:positionH>
              <wp:positionV relativeFrom="paragraph">
                <wp:posOffset>1243330</wp:posOffset>
              </wp:positionV>
              <wp:extent cx="457835" cy="6201410"/>
              <wp:effectExtent l="0" t="0" r="0" b="889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6201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C70DB" w14:textId="18559222" w:rsidR="00AD5F58" w:rsidRPr="00301A9E" w:rsidRDefault="00AD5F58" w:rsidP="009D741A">
                          <w:pPr>
                            <w:pStyle w:val="Prrafobsico"/>
                            <w:jc w:val="center"/>
                            <w:rPr>
                              <w:rFonts w:ascii="Tahoma" w:hAnsi="Tahoma" w:cs="Tahoma"/>
                              <w:color w:val="A6A6A6" w:themeColor="background1" w:themeShade="A6"/>
                              <w:sz w:val="12"/>
                              <w:szCs w:val="12"/>
                              <w:lang w:eastAsia="es-ES"/>
                            </w:rPr>
                          </w:pPr>
                          <w:r w:rsidRPr="00301A9E">
                            <w:rPr>
                              <w:rFonts w:ascii="Tahoma" w:hAnsi="Tahoma" w:cs="Tahoma"/>
                              <w:color w:val="A6A6A6" w:themeColor="background1" w:themeShade="A6"/>
                              <w:sz w:val="12"/>
                              <w:szCs w:val="12"/>
                              <w:lang w:eastAsia="es-ES"/>
                            </w:rPr>
                            <w:t>Inscripción Reg. Mercantil de Santander 08.04.19; Hoja S33328, Folio 215, Libro 0; Sección 8, Tomo 1204, C.I.F.: A-28325520</w:t>
                          </w:r>
                        </w:p>
                        <w:p w14:paraId="5DA2460B" w14:textId="6A62B525" w:rsidR="00AD5F58" w:rsidRPr="00301A9E" w:rsidRDefault="00AD5F58" w:rsidP="009D741A">
                          <w:pPr>
                            <w:jc w:val="center"/>
                            <w:rPr>
                              <w:rFonts w:ascii="Tahoma" w:hAnsi="Tahoma" w:cs="Tahoma"/>
                              <w:color w:val="A6A6A6" w:themeColor="background1" w:themeShade="A6"/>
                              <w:sz w:val="12"/>
                              <w:szCs w:val="12"/>
                            </w:rPr>
                          </w:pPr>
                          <w:r w:rsidRPr="00301A9E">
                            <w:rPr>
                              <w:rFonts w:ascii="Tahoma" w:hAnsi="Tahoma" w:cs="Tahoma"/>
                              <w:color w:val="A6A6A6" w:themeColor="background1" w:themeShade="A6"/>
                              <w:sz w:val="12"/>
                              <w:szCs w:val="12"/>
                              <w:lang w:val="es-ES_tradnl" w:eastAsia="es-ES"/>
                            </w:rPr>
                            <w:t>Este documento contiene información propiedad de E</w:t>
                          </w:r>
                          <w:r w:rsidR="009D741A">
                            <w:rPr>
                              <w:rFonts w:ascii="Tahoma" w:hAnsi="Tahoma" w:cs="Tahoma"/>
                              <w:color w:val="A6A6A6" w:themeColor="background1" w:themeShade="A6"/>
                              <w:sz w:val="12"/>
                              <w:szCs w:val="12"/>
                              <w:lang w:val="es-ES_tradnl" w:eastAsia="es-ES"/>
                            </w:rPr>
                            <w:t>quipos Nucleares S.A., S.M.E. (Ensa),</w:t>
                          </w:r>
                          <w:r w:rsidRPr="00301A9E">
                            <w:rPr>
                              <w:rFonts w:ascii="Tahoma" w:hAnsi="Tahoma" w:cs="Tahoma"/>
                              <w:color w:val="A6A6A6" w:themeColor="background1" w:themeShade="A6"/>
                              <w:sz w:val="12"/>
                              <w:szCs w:val="12"/>
                              <w:lang w:val="es-ES_tradnl" w:eastAsia="es-ES"/>
                            </w:rPr>
                            <w:t xml:space="preserve"> (Grupo SEPI)</w:t>
                          </w:r>
                          <w:r w:rsidR="009D741A">
                            <w:rPr>
                              <w:rFonts w:ascii="Tahoma" w:hAnsi="Tahoma" w:cs="Tahoma"/>
                              <w:color w:val="A6A6A6" w:themeColor="background1" w:themeShade="A6"/>
                              <w:sz w:val="12"/>
                              <w:szCs w:val="12"/>
                              <w:lang w:val="es-ES_tradnl" w:eastAsia="es-ES"/>
                            </w:rPr>
                            <w:t xml:space="preserve">, </w:t>
                          </w:r>
                          <w:r w:rsidRPr="00301A9E">
                            <w:rPr>
                              <w:rFonts w:ascii="Tahoma" w:hAnsi="Tahoma" w:cs="Tahoma"/>
                              <w:color w:val="A6A6A6" w:themeColor="background1" w:themeShade="A6"/>
                              <w:sz w:val="12"/>
                              <w:szCs w:val="12"/>
                              <w:lang w:val="es-ES_tradnl" w:eastAsia="es-ES"/>
                            </w:rPr>
                            <w:t xml:space="preserve">y no será utilizado ni reproducido sin la autorización escrita de </w:t>
                          </w:r>
                          <w:r w:rsidR="009D741A">
                            <w:rPr>
                              <w:rFonts w:ascii="Tahoma" w:hAnsi="Tahoma" w:cs="Tahoma"/>
                              <w:color w:val="A6A6A6" w:themeColor="background1" w:themeShade="A6"/>
                              <w:sz w:val="12"/>
                              <w:szCs w:val="12"/>
                              <w:lang w:val="es-ES_tradnl" w:eastAsia="es-ES"/>
                            </w:rPr>
                            <w:t>la empresa</w:t>
                          </w:r>
                          <w:r w:rsidRPr="00301A9E">
                            <w:rPr>
                              <w:rFonts w:ascii="Tahoma" w:hAnsi="Tahoma" w:cs="Tahoma"/>
                              <w:color w:val="A6A6A6" w:themeColor="background1" w:themeShade="A6"/>
                              <w:sz w:val="12"/>
                              <w:szCs w:val="12"/>
                              <w:lang w:val="es-ES_tradnl" w:eastAsia="es-ES"/>
                            </w:rPr>
                            <w:t>.</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DD6ACD" id="_x0000_t202" coordsize="21600,21600" o:spt="202" path="m,l,21600r21600,l21600,xe">
              <v:stroke joinstyle="miter"/>
              <v:path gradientshapeok="t" o:connecttype="rect"/>
            </v:shapetype>
            <v:shape id="Cuadro de texto 2" o:spid="_x0000_s1027" type="#_x0000_t202" style="position:absolute;margin-left:-73.05pt;margin-top:97.9pt;width:36.05pt;height:48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" filled="f" stroked="f">
              <v:textbox style="layout-flow:vertical;mso-layout-flow-alt:bottom-to-top">
                <w:txbxContent>
                  <w:p w14:paraId="059C70DB" w14:textId="18559222" w:rsidR="00AD5F58" w:rsidRPr="00301A9E" w:rsidRDefault="00AD5F58" w:rsidP="009D741A">
                    <w:pPr>
                      <w:pStyle w:val="Prrafobsico"/>
                      <w:jc w:val="center"/>
                      <w:rPr>
                        <w:rFonts w:ascii="Tahoma" w:hAnsi="Tahoma" w:cs="Tahoma"/>
                        <w:color w:val="A6A6A6" w:themeColor="background1" w:themeShade="A6"/>
                        <w:sz w:val="12"/>
                        <w:szCs w:val="12"/>
                        <w:lang w:eastAsia="es-ES"/>
                      </w:rPr>
                    </w:pPr>
                    <w:r w:rsidRPr="00301A9E">
                      <w:rPr>
                        <w:rFonts w:ascii="Tahoma" w:hAnsi="Tahoma" w:cs="Tahoma"/>
                        <w:color w:val="A6A6A6" w:themeColor="background1" w:themeShade="A6"/>
                        <w:sz w:val="12"/>
                        <w:szCs w:val="12"/>
                        <w:lang w:eastAsia="es-ES"/>
                      </w:rPr>
                      <w:t>Inscripción Reg. Mercantil de Santander 08.04.19; Hoja S33328, Folio 215, Libro 0; Sección 8, Tomo 1204, C.I.F.: A-28325520</w:t>
                    </w:r>
                  </w:p>
                  <w:p w14:paraId="5DA2460B" w14:textId="6A62B525" w:rsidR="00AD5F58" w:rsidRPr="00301A9E" w:rsidRDefault="00AD5F58" w:rsidP="009D741A">
                    <w:pPr>
                      <w:jc w:val="center"/>
                      <w:rPr>
                        <w:rFonts w:ascii="Tahoma" w:hAnsi="Tahoma" w:cs="Tahoma"/>
                        <w:color w:val="A6A6A6" w:themeColor="background1" w:themeShade="A6"/>
                        <w:sz w:val="12"/>
                        <w:szCs w:val="12"/>
                      </w:rPr>
                    </w:pPr>
                    <w:r w:rsidRPr="00301A9E">
                      <w:rPr>
                        <w:rFonts w:ascii="Tahoma" w:hAnsi="Tahoma" w:cs="Tahoma"/>
                        <w:color w:val="A6A6A6" w:themeColor="background1" w:themeShade="A6"/>
                        <w:sz w:val="12"/>
                        <w:szCs w:val="12"/>
                        <w:lang w:val="es-ES_tradnl" w:eastAsia="es-ES"/>
                      </w:rPr>
                      <w:t>Este documento contiene información propiedad de E</w:t>
                    </w:r>
                    <w:r w:rsidR="009D741A">
                      <w:rPr>
                        <w:rFonts w:ascii="Tahoma" w:hAnsi="Tahoma" w:cs="Tahoma"/>
                        <w:color w:val="A6A6A6" w:themeColor="background1" w:themeShade="A6"/>
                        <w:sz w:val="12"/>
                        <w:szCs w:val="12"/>
                        <w:lang w:val="es-ES_tradnl" w:eastAsia="es-ES"/>
                      </w:rPr>
                      <w:t>quipos Nucleares S.A., S.M.E. (Ensa),</w:t>
                    </w:r>
                    <w:r w:rsidRPr="00301A9E">
                      <w:rPr>
                        <w:rFonts w:ascii="Tahoma" w:hAnsi="Tahoma" w:cs="Tahoma"/>
                        <w:color w:val="A6A6A6" w:themeColor="background1" w:themeShade="A6"/>
                        <w:sz w:val="12"/>
                        <w:szCs w:val="12"/>
                        <w:lang w:val="es-ES_tradnl" w:eastAsia="es-ES"/>
                      </w:rPr>
                      <w:t xml:space="preserve"> (Grupo SEPI)</w:t>
                    </w:r>
                    <w:r w:rsidR="009D741A">
                      <w:rPr>
                        <w:rFonts w:ascii="Tahoma" w:hAnsi="Tahoma" w:cs="Tahoma"/>
                        <w:color w:val="A6A6A6" w:themeColor="background1" w:themeShade="A6"/>
                        <w:sz w:val="12"/>
                        <w:szCs w:val="12"/>
                        <w:lang w:val="es-ES_tradnl" w:eastAsia="es-ES"/>
                      </w:rPr>
                      <w:t xml:space="preserve">, </w:t>
                    </w:r>
                    <w:r w:rsidRPr="00301A9E">
                      <w:rPr>
                        <w:rFonts w:ascii="Tahoma" w:hAnsi="Tahoma" w:cs="Tahoma"/>
                        <w:color w:val="A6A6A6" w:themeColor="background1" w:themeShade="A6"/>
                        <w:sz w:val="12"/>
                        <w:szCs w:val="12"/>
                        <w:lang w:val="es-ES_tradnl" w:eastAsia="es-ES"/>
                      </w:rPr>
                      <w:t xml:space="preserve">y no será utilizado ni reproducido sin la autorización escrita de </w:t>
                    </w:r>
                    <w:r w:rsidR="009D741A">
                      <w:rPr>
                        <w:rFonts w:ascii="Tahoma" w:hAnsi="Tahoma" w:cs="Tahoma"/>
                        <w:color w:val="A6A6A6" w:themeColor="background1" w:themeShade="A6"/>
                        <w:sz w:val="12"/>
                        <w:szCs w:val="12"/>
                        <w:lang w:val="es-ES_tradnl" w:eastAsia="es-ES"/>
                      </w:rPr>
                      <w:t>la empresa</w:t>
                    </w:r>
                    <w:r w:rsidRPr="00301A9E">
                      <w:rPr>
                        <w:rFonts w:ascii="Tahoma" w:hAnsi="Tahoma" w:cs="Tahoma"/>
                        <w:color w:val="A6A6A6" w:themeColor="background1" w:themeShade="A6"/>
                        <w:sz w:val="12"/>
                        <w:szCs w:val="12"/>
                        <w:lang w:val="es-ES_tradnl" w:eastAsia="es-ES"/>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14BB"/>
    <w:multiLevelType w:val="hybridMultilevel"/>
    <w:tmpl w:val="1B5C06BE"/>
    <w:lvl w:ilvl="0" w:tplc="74F8D356">
      <w:start w:val="2"/>
      <w:numFmt w:val="decimal"/>
      <w:lvlText w:val="%1."/>
      <w:lvlJc w:val="left"/>
      <w:pPr>
        <w:ind w:left="750" w:hanging="360"/>
      </w:pPr>
      <w:rPr>
        <w:rFonts w:hint="default"/>
        <w:color w:val="000000" w:themeColor="text1"/>
        <w:u w:val="single"/>
      </w:r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1" w15:restartNumberingAfterBreak="0">
    <w:nsid w:val="0785209F"/>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940975"/>
    <w:multiLevelType w:val="multilevel"/>
    <w:tmpl w:val="ECA4D732"/>
    <w:lvl w:ilvl="0">
      <w:start w:val="1"/>
      <w:numFmt w:val="bullet"/>
      <w:lvlText w:val="o"/>
      <w:lvlJc w:val="left"/>
      <w:pPr>
        <w:ind w:left="390" w:hanging="390"/>
      </w:pPr>
      <w:rPr>
        <w:rFonts w:ascii="Courier New" w:hAnsi="Courier New" w:cs="Courier New" w:hint="default"/>
      </w:rPr>
    </w:lvl>
    <w:lvl w:ilvl="1">
      <w:start w:val="1"/>
      <w:numFmt w:val="decimal"/>
      <w:lvlText w:val="%1.%2."/>
      <w:lvlJc w:val="left"/>
      <w:pPr>
        <w:ind w:left="862"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0CE64E9"/>
    <w:multiLevelType w:val="hybridMultilevel"/>
    <w:tmpl w:val="A37C4676"/>
    <w:lvl w:ilvl="0" w:tplc="0C0A0003">
      <w:start w:val="1"/>
      <w:numFmt w:val="bullet"/>
      <w:lvlText w:val="o"/>
      <w:lvlJc w:val="left"/>
      <w:pPr>
        <w:ind w:left="720" w:hanging="360"/>
      </w:pPr>
      <w:rPr>
        <w:rFonts w:ascii="Courier New" w:hAnsi="Courier New" w:cs="Courier New" w:hint="default"/>
      </w:rPr>
    </w:lvl>
    <w:lvl w:ilvl="1" w:tplc="0C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68023F"/>
    <w:multiLevelType w:val="hybridMultilevel"/>
    <w:tmpl w:val="48DEF9CC"/>
    <w:lvl w:ilvl="0" w:tplc="0C0A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7100814"/>
    <w:multiLevelType w:val="hybridMultilevel"/>
    <w:tmpl w:val="2DC689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ADD5268"/>
    <w:multiLevelType w:val="hybridMultilevel"/>
    <w:tmpl w:val="63AC48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BD2534"/>
    <w:multiLevelType w:val="hybridMultilevel"/>
    <w:tmpl w:val="FE047B5E"/>
    <w:lvl w:ilvl="0" w:tplc="0C0A000D">
      <w:start w:val="1"/>
      <w:numFmt w:val="bullet"/>
      <w:lvlText w:val=""/>
      <w:lvlJc w:val="left"/>
      <w:pPr>
        <w:ind w:left="502" w:hanging="360"/>
      </w:pPr>
      <w:rPr>
        <w:rFonts w:ascii="Wingdings" w:hAnsi="Wingdings" w:hint="default"/>
      </w:rPr>
    </w:lvl>
    <w:lvl w:ilvl="1" w:tplc="0C0A0003">
      <w:start w:val="1"/>
      <w:numFmt w:val="bullet"/>
      <w:lvlText w:val="o"/>
      <w:lvlJc w:val="left"/>
      <w:pPr>
        <w:ind w:left="785" w:hanging="360"/>
      </w:pPr>
      <w:rPr>
        <w:rFonts w:ascii="Courier New" w:hAnsi="Courier New" w:cs="Courier New" w:hint="default"/>
      </w:rPr>
    </w:lvl>
    <w:lvl w:ilvl="2" w:tplc="0C0A0003">
      <w:start w:val="1"/>
      <w:numFmt w:val="bullet"/>
      <w:lvlText w:val="o"/>
      <w:lvlJc w:val="left"/>
      <w:pPr>
        <w:ind w:left="1942" w:hanging="360"/>
      </w:pPr>
      <w:rPr>
        <w:rFonts w:ascii="Courier New" w:hAnsi="Courier New" w:cs="Courier New"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 w15:restartNumberingAfterBreak="0">
    <w:nsid w:val="2B7864DC"/>
    <w:multiLevelType w:val="hybridMultilevel"/>
    <w:tmpl w:val="8F9AA47A"/>
    <w:lvl w:ilvl="0" w:tplc="0C0A0001">
      <w:start w:val="1"/>
      <w:numFmt w:val="bullet"/>
      <w:lvlText w:val=""/>
      <w:lvlJc w:val="left"/>
      <w:pPr>
        <w:ind w:left="502" w:hanging="360"/>
      </w:pPr>
      <w:rPr>
        <w:rFonts w:ascii="Symbol" w:hAnsi="Symbol" w:hint="default"/>
      </w:rPr>
    </w:lvl>
    <w:lvl w:ilvl="1" w:tplc="0C0A0003">
      <w:start w:val="1"/>
      <w:numFmt w:val="bullet"/>
      <w:lvlText w:val="o"/>
      <w:lvlJc w:val="left"/>
      <w:pPr>
        <w:ind w:left="785" w:hanging="360"/>
      </w:pPr>
      <w:rPr>
        <w:rFonts w:ascii="Courier New" w:hAnsi="Courier New" w:cs="Courier New" w:hint="default"/>
      </w:rPr>
    </w:lvl>
    <w:lvl w:ilvl="2" w:tplc="0C0A0005">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9" w15:restartNumberingAfterBreak="0">
    <w:nsid w:val="2DDB638B"/>
    <w:multiLevelType w:val="hybridMultilevel"/>
    <w:tmpl w:val="53A8B312"/>
    <w:lvl w:ilvl="0" w:tplc="0C0A000D">
      <w:start w:val="1"/>
      <w:numFmt w:val="bullet"/>
      <w:lvlText w:val=""/>
      <w:lvlJc w:val="left"/>
      <w:pPr>
        <w:ind w:left="1145" w:hanging="360"/>
      </w:pPr>
      <w:rPr>
        <w:rFonts w:ascii="Wingdings" w:hAnsi="Wingdings" w:hint="default"/>
      </w:rPr>
    </w:lvl>
    <w:lvl w:ilvl="1" w:tplc="0C0A0003">
      <w:start w:val="1"/>
      <w:numFmt w:val="bullet"/>
      <w:lvlText w:val="o"/>
      <w:lvlJc w:val="left"/>
      <w:pPr>
        <w:ind w:left="1865" w:hanging="360"/>
      </w:pPr>
      <w:rPr>
        <w:rFonts w:ascii="Courier New" w:hAnsi="Courier New" w:cs="Courier New" w:hint="default"/>
      </w:rPr>
    </w:lvl>
    <w:lvl w:ilvl="2" w:tplc="0C0A0005">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0" w15:restartNumberingAfterBreak="0">
    <w:nsid w:val="32A24156"/>
    <w:multiLevelType w:val="hybridMultilevel"/>
    <w:tmpl w:val="2AA0AB9E"/>
    <w:lvl w:ilvl="0" w:tplc="0C0A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48D45AB"/>
    <w:multiLevelType w:val="multilevel"/>
    <w:tmpl w:val="6142A88E"/>
    <w:lvl w:ilvl="0">
      <w:start w:val="4"/>
      <w:numFmt w:val="decimal"/>
      <w:lvlText w:val="%1."/>
      <w:lvlJc w:val="left"/>
      <w:pPr>
        <w:ind w:left="390" w:hanging="390"/>
      </w:pPr>
      <w:rPr>
        <w:rFonts w:hint="default"/>
      </w:rPr>
    </w:lvl>
    <w:lvl w:ilvl="1">
      <w:start w:val="1"/>
      <w:numFmt w:val="decimal"/>
      <w:lvlText w:val="%1.%2."/>
      <w:lvlJc w:val="left"/>
      <w:pPr>
        <w:ind w:left="862" w:hanging="720"/>
      </w:pPr>
      <w:rPr>
        <w:rFonts w:hint="default"/>
        <w:b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0D27CD4"/>
    <w:multiLevelType w:val="hybridMultilevel"/>
    <w:tmpl w:val="2C0E9C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B46C48"/>
    <w:multiLevelType w:val="hybridMultilevel"/>
    <w:tmpl w:val="B8E4833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CBA3DB6"/>
    <w:multiLevelType w:val="hybridMultilevel"/>
    <w:tmpl w:val="7A42C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2856F26"/>
    <w:multiLevelType w:val="hybridMultilevel"/>
    <w:tmpl w:val="5E8208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53C8767C"/>
    <w:multiLevelType w:val="hybridMultilevel"/>
    <w:tmpl w:val="691E11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435423B"/>
    <w:multiLevelType w:val="hybridMultilevel"/>
    <w:tmpl w:val="24982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4580DC1"/>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6C4E01"/>
    <w:multiLevelType w:val="hybridMultilevel"/>
    <w:tmpl w:val="6C72EC66"/>
    <w:lvl w:ilvl="0" w:tplc="27B8384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4581700"/>
    <w:multiLevelType w:val="hybridMultilevel"/>
    <w:tmpl w:val="07628028"/>
    <w:lvl w:ilvl="0" w:tplc="18E6B928">
      <w:start w:val="1"/>
      <w:numFmt w:val="bullet"/>
      <w:lvlText w:val="o"/>
      <w:lvlJc w:val="left"/>
      <w:pPr>
        <w:ind w:left="1068" w:hanging="360"/>
      </w:pPr>
      <w:rPr>
        <w:rFonts w:ascii="Courier New" w:hAnsi="Courier New" w:cs="Courier New"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427509810">
    <w:abstractNumId w:val="1"/>
  </w:num>
  <w:num w:numId="2" w16cid:durableId="2034065582">
    <w:abstractNumId w:val="2"/>
  </w:num>
  <w:num w:numId="3" w16cid:durableId="1091200370">
    <w:abstractNumId w:val="3"/>
  </w:num>
  <w:num w:numId="4" w16cid:durableId="973289089">
    <w:abstractNumId w:val="11"/>
  </w:num>
  <w:num w:numId="5" w16cid:durableId="760687347">
    <w:abstractNumId w:val="18"/>
  </w:num>
  <w:num w:numId="6" w16cid:durableId="550776735">
    <w:abstractNumId w:val="8"/>
  </w:num>
  <w:num w:numId="7" w16cid:durableId="1149206314">
    <w:abstractNumId w:val="7"/>
  </w:num>
  <w:num w:numId="8" w16cid:durableId="342629815">
    <w:abstractNumId w:val="9"/>
  </w:num>
  <w:num w:numId="9" w16cid:durableId="276332297">
    <w:abstractNumId w:val="20"/>
  </w:num>
  <w:num w:numId="10" w16cid:durableId="1738285304">
    <w:abstractNumId w:val="13"/>
  </w:num>
  <w:num w:numId="11" w16cid:durableId="2127919311">
    <w:abstractNumId w:val="15"/>
  </w:num>
  <w:num w:numId="12" w16cid:durableId="1764648183">
    <w:abstractNumId w:val="4"/>
  </w:num>
  <w:num w:numId="13" w16cid:durableId="100616168">
    <w:abstractNumId w:val="19"/>
  </w:num>
  <w:num w:numId="14" w16cid:durableId="1014654253">
    <w:abstractNumId w:val="14"/>
  </w:num>
  <w:num w:numId="15" w16cid:durableId="1744529341">
    <w:abstractNumId w:val="5"/>
  </w:num>
  <w:num w:numId="16" w16cid:durableId="1070880487">
    <w:abstractNumId w:val="6"/>
  </w:num>
  <w:num w:numId="17" w16cid:durableId="1239906185">
    <w:abstractNumId w:val="10"/>
  </w:num>
  <w:num w:numId="18" w16cid:durableId="1017848565">
    <w:abstractNumId w:val="17"/>
  </w:num>
  <w:num w:numId="19" w16cid:durableId="335427749">
    <w:abstractNumId w:val="12"/>
  </w:num>
  <w:num w:numId="20" w16cid:durableId="2066836581">
    <w:abstractNumId w:val="0"/>
  </w:num>
  <w:num w:numId="21" w16cid:durableId="137088354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B31"/>
    <w:rsid w:val="00002DB6"/>
    <w:rsid w:val="000047DA"/>
    <w:rsid w:val="00005F9D"/>
    <w:rsid w:val="00012FB2"/>
    <w:rsid w:val="000131B8"/>
    <w:rsid w:val="0001337A"/>
    <w:rsid w:val="00017A90"/>
    <w:rsid w:val="00023048"/>
    <w:rsid w:val="0002362A"/>
    <w:rsid w:val="00024D00"/>
    <w:rsid w:val="00026F04"/>
    <w:rsid w:val="00031E69"/>
    <w:rsid w:val="00035AD6"/>
    <w:rsid w:val="00040605"/>
    <w:rsid w:val="000413A3"/>
    <w:rsid w:val="000471A6"/>
    <w:rsid w:val="0005194F"/>
    <w:rsid w:val="00052310"/>
    <w:rsid w:val="00052CF8"/>
    <w:rsid w:val="00054EB6"/>
    <w:rsid w:val="00054FEC"/>
    <w:rsid w:val="000639DA"/>
    <w:rsid w:val="00066C30"/>
    <w:rsid w:val="00067646"/>
    <w:rsid w:val="0007253E"/>
    <w:rsid w:val="000759AE"/>
    <w:rsid w:val="0008166F"/>
    <w:rsid w:val="00081883"/>
    <w:rsid w:val="000818BD"/>
    <w:rsid w:val="000849BE"/>
    <w:rsid w:val="00084A9F"/>
    <w:rsid w:val="00084D34"/>
    <w:rsid w:val="000929C6"/>
    <w:rsid w:val="000952A2"/>
    <w:rsid w:val="00095CED"/>
    <w:rsid w:val="00097B79"/>
    <w:rsid w:val="000A2AC3"/>
    <w:rsid w:val="000A4698"/>
    <w:rsid w:val="000A7589"/>
    <w:rsid w:val="000B00F9"/>
    <w:rsid w:val="000B112B"/>
    <w:rsid w:val="000B2F00"/>
    <w:rsid w:val="000C1854"/>
    <w:rsid w:val="000C755D"/>
    <w:rsid w:val="000D115F"/>
    <w:rsid w:val="000D1BAD"/>
    <w:rsid w:val="000D69D7"/>
    <w:rsid w:val="000E2C68"/>
    <w:rsid w:val="000E6BAD"/>
    <w:rsid w:val="000F0D2D"/>
    <w:rsid w:val="000F0FDC"/>
    <w:rsid w:val="000F21B8"/>
    <w:rsid w:val="000F659F"/>
    <w:rsid w:val="000F7F8E"/>
    <w:rsid w:val="00100501"/>
    <w:rsid w:val="00106075"/>
    <w:rsid w:val="00107B13"/>
    <w:rsid w:val="00111221"/>
    <w:rsid w:val="00113FC5"/>
    <w:rsid w:val="00115A81"/>
    <w:rsid w:val="00120911"/>
    <w:rsid w:val="001237E1"/>
    <w:rsid w:val="00124B94"/>
    <w:rsid w:val="00130869"/>
    <w:rsid w:val="001364CC"/>
    <w:rsid w:val="00140F98"/>
    <w:rsid w:val="00141FA6"/>
    <w:rsid w:val="001452D9"/>
    <w:rsid w:val="00146452"/>
    <w:rsid w:val="00147006"/>
    <w:rsid w:val="00151527"/>
    <w:rsid w:val="00153804"/>
    <w:rsid w:val="0016176E"/>
    <w:rsid w:val="0016193E"/>
    <w:rsid w:val="00161AFE"/>
    <w:rsid w:val="001667F2"/>
    <w:rsid w:val="00170296"/>
    <w:rsid w:val="001705E2"/>
    <w:rsid w:val="00172AC8"/>
    <w:rsid w:val="0018231F"/>
    <w:rsid w:val="00183150"/>
    <w:rsid w:val="00183705"/>
    <w:rsid w:val="00184041"/>
    <w:rsid w:val="00184987"/>
    <w:rsid w:val="00191497"/>
    <w:rsid w:val="001955E7"/>
    <w:rsid w:val="00196D88"/>
    <w:rsid w:val="00197A6E"/>
    <w:rsid w:val="001A283F"/>
    <w:rsid w:val="001A3F5B"/>
    <w:rsid w:val="001A4582"/>
    <w:rsid w:val="001A4C07"/>
    <w:rsid w:val="001A7417"/>
    <w:rsid w:val="001B6C0C"/>
    <w:rsid w:val="001C70A6"/>
    <w:rsid w:val="001D2037"/>
    <w:rsid w:val="001D391C"/>
    <w:rsid w:val="001E0353"/>
    <w:rsid w:val="001E0D2F"/>
    <w:rsid w:val="001E6ACF"/>
    <w:rsid w:val="001E7AA9"/>
    <w:rsid w:val="001F1102"/>
    <w:rsid w:val="001F4045"/>
    <w:rsid w:val="001F43A1"/>
    <w:rsid w:val="001F47B1"/>
    <w:rsid w:val="001F5215"/>
    <w:rsid w:val="001F6236"/>
    <w:rsid w:val="00202B82"/>
    <w:rsid w:val="00212075"/>
    <w:rsid w:val="00215C79"/>
    <w:rsid w:val="002167DA"/>
    <w:rsid w:val="00217A0A"/>
    <w:rsid w:val="00217DBF"/>
    <w:rsid w:val="0022164F"/>
    <w:rsid w:val="002222D6"/>
    <w:rsid w:val="00222FE0"/>
    <w:rsid w:val="0022597F"/>
    <w:rsid w:val="00232A98"/>
    <w:rsid w:val="00232B12"/>
    <w:rsid w:val="002376D3"/>
    <w:rsid w:val="00237C16"/>
    <w:rsid w:val="00240964"/>
    <w:rsid w:val="002411B9"/>
    <w:rsid w:val="00241247"/>
    <w:rsid w:val="00244FA3"/>
    <w:rsid w:val="002458DE"/>
    <w:rsid w:val="002470C4"/>
    <w:rsid w:val="00253347"/>
    <w:rsid w:val="00262710"/>
    <w:rsid w:val="00262BAB"/>
    <w:rsid w:val="00263A18"/>
    <w:rsid w:val="00265012"/>
    <w:rsid w:val="00266BE8"/>
    <w:rsid w:val="00266C6F"/>
    <w:rsid w:val="0027419A"/>
    <w:rsid w:val="00277E1C"/>
    <w:rsid w:val="00280C87"/>
    <w:rsid w:val="00285F10"/>
    <w:rsid w:val="00286E21"/>
    <w:rsid w:val="00286EC1"/>
    <w:rsid w:val="00286F01"/>
    <w:rsid w:val="00286F39"/>
    <w:rsid w:val="00295059"/>
    <w:rsid w:val="00295F78"/>
    <w:rsid w:val="00297C98"/>
    <w:rsid w:val="002A23C8"/>
    <w:rsid w:val="002B26A1"/>
    <w:rsid w:val="002C2F2F"/>
    <w:rsid w:val="002C4AF6"/>
    <w:rsid w:val="002C786E"/>
    <w:rsid w:val="002D2A5C"/>
    <w:rsid w:val="002D2FC7"/>
    <w:rsid w:val="002D357C"/>
    <w:rsid w:val="002D490E"/>
    <w:rsid w:val="002D6D6B"/>
    <w:rsid w:val="002D76C1"/>
    <w:rsid w:val="002D78CB"/>
    <w:rsid w:val="002F048F"/>
    <w:rsid w:val="002F0FA8"/>
    <w:rsid w:val="002F1B2A"/>
    <w:rsid w:val="002F3123"/>
    <w:rsid w:val="002F5260"/>
    <w:rsid w:val="002F52D5"/>
    <w:rsid w:val="003063FA"/>
    <w:rsid w:val="003139AE"/>
    <w:rsid w:val="00314AEE"/>
    <w:rsid w:val="00317E6B"/>
    <w:rsid w:val="00325A6B"/>
    <w:rsid w:val="003263A6"/>
    <w:rsid w:val="00331BE6"/>
    <w:rsid w:val="00333842"/>
    <w:rsid w:val="00334E2E"/>
    <w:rsid w:val="0033713F"/>
    <w:rsid w:val="00337F24"/>
    <w:rsid w:val="003421C6"/>
    <w:rsid w:val="003502CE"/>
    <w:rsid w:val="00350A6B"/>
    <w:rsid w:val="003629D9"/>
    <w:rsid w:val="00366DBB"/>
    <w:rsid w:val="00370B38"/>
    <w:rsid w:val="00371002"/>
    <w:rsid w:val="00371364"/>
    <w:rsid w:val="00372326"/>
    <w:rsid w:val="00372A57"/>
    <w:rsid w:val="003731C5"/>
    <w:rsid w:val="003747A3"/>
    <w:rsid w:val="00375C1B"/>
    <w:rsid w:val="00377DA6"/>
    <w:rsid w:val="00377F9D"/>
    <w:rsid w:val="003823D5"/>
    <w:rsid w:val="003927FA"/>
    <w:rsid w:val="00393891"/>
    <w:rsid w:val="00397DD6"/>
    <w:rsid w:val="003B1A37"/>
    <w:rsid w:val="003B4D40"/>
    <w:rsid w:val="003B6310"/>
    <w:rsid w:val="003C1F06"/>
    <w:rsid w:val="003C3EE2"/>
    <w:rsid w:val="003C405B"/>
    <w:rsid w:val="003D1305"/>
    <w:rsid w:val="003D6810"/>
    <w:rsid w:val="003E0937"/>
    <w:rsid w:val="003F2432"/>
    <w:rsid w:val="003F5796"/>
    <w:rsid w:val="00400597"/>
    <w:rsid w:val="00403A16"/>
    <w:rsid w:val="00411A0A"/>
    <w:rsid w:val="00412372"/>
    <w:rsid w:val="00421894"/>
    <w:rsid w:val="0042471F"/>
    <w:rsid w:val="00433309"/>
    <w:rsid w:val="00435220"/>
    <w:rsid w:val="00437583"/>
    <w:rsid w:val="00440796"/>
    <w:rsid w:val="00440BB8"/>
    <w:rsid w:val="00441C66"/>
    <w:rsid w:val="00444A41"/>
    <w:rsid w:val="00446540"/>
    <w:rsid w:val="0045104C"/>
    <w:rsid w:val="004540A3"/>
    <w:rsid w:val="004547EF"/>
    <w:rsid w:val="00460A52"/>
    <w:rsid w:val="00465FAF"/>
    <w:rsid w:val="00472D88"/>
    <w:rsid w:val="004749C8"/>
    <w:rsid w:val="00475322"/>
    <w:rsid w:val="00476C5B"/>
    <w:rsid w:val="00480DD1"/>
    <w:rsid w:val="00493C9B"/>
    <w:rsid w:val="004956A0"/>
    <w:rsid w:val="00495718"/>
    <w:rsid w:val="004A0235"/>
    <w:rsid w:val="004A2E78"/>
    <w:rsid w:val="004A7E54"/>
    <w:rsid w:val="004C1AC7"/>
    <w:rsid w:val="004C491C"/>
    <w:rsid w:val="004C52EB"/>
    <w:rsid w:val="004C7E1D"/>
    <w:rsid w:val="004D1BA1"/>
    <w:rsid w:val="004D2931"/>
    <w:rsid w:val="004D2B36"/>
    <w:rsid w:val="004D3699"/>
    <w:rsid w:val="004D4841"/>
    <w:rsid w:val="004D52FE"/>
    <w:rsid w:val="004F08CA"/>
    <w:rsid w:val="004F4CDD"/>
    <w:rsid w:val="004F6484"/>
    <w:rsid w:val="0050122F"/>
    <w:rsid w:val="00501C41"/>
    <w:rsid w:val="0050224B"/>
    <w:rsid w:val="005027F4"/>
    <w:rsid w:val="005050CB"/>
    <w:rsid w:val="00511C50"/>
    <w:rsid w:val="0051730F"/>
    <w:rsid w:val="00517A2F"/>
    <w:rsid w:val="00522864"/>
    <w:rsid w:val="005236ED"/>
    <w:rsid w:val="00530B74"/>
    <w:rsid w:val="00535988"/>
    <w:rsid w:val="00542ED8"/>
    <w:rsid w:val="00546578"/>
    <w:rsid w:val="00547CBA"/>
    <w:rsid w:val="0055268E"/>
    <w:rsid w:val="00553F5B"/>
    <w:rsid w:val="0056282F"/>
    <w:rsid w:val="00570315"/>
    <w:rsid w:val="00572A08"/>
    <w:rsid w:val="00574CE6"/>
    <w:rsid w:val="005773AA"/>
    <w:rsid w:val="00580DC4"/>
    <w:rsid w:val="00581FFB"/>
    <w:rsid w:val="00582394"/>
    <w:rsid w:val="00583599"/>
    <w:rsid w:val="00591CBE"/>
    <w:rsid w:val="005A155D"/>
    <w:rsid w:val="005A1B0F"/>
    <w:rsid w:val="005A1D51"/>
    <w:rsid w:val="005A3AA7"/>
    <w:rsid w:val="005A3F5C"/>
    <w:rsid w:val="005A57BD"/>
    <w:rsid w:val="005B4E58"/>
    <w:rsid w:val="005B7368"/>
    <w:rsid w:val="005C06BD"/>
    <w:rsid w:val="005C51E7"/>
    <w:rsid w:val="005C6249"/>
    <w:rsid w:val="005C7F18"/>
    <w:rsid w:val="005D3FB6"/>
    <w:rsid w:val="005E2EEC"/>
    <w:rsid w:val="005E422C"/>
    <w:rsid w:val="005E4C00"/>
    <w:rsid w:val="005F1E2A"/>
    <w:rsid w:val="005F3238"/>
    <w:rsid w:val="005F6363"/>
    <w:rsid w:val="006034C0"/>
    <w:rsid w:val="00604B5B"/>
    <w:rsid w:val="00605121"/>
    <w:rsid w:val="00606676"/>
    <w:rsid w:val="006106CA"/>
    <w:rsid w:val="00610C56"/>
    <w:rsid w:val="00612061"/>
    <w:rsid w:val="00613640"/>
    <w:rsid w:val="00622356"/>
    <w:rsid w:val="006354FC"/>
    <w:rsid w:val="00637477"/>
    <w:rsid w:val="00645155"/>
    <w:rsid w:val="00646594"/>
    <w:rsid w:val="00654707"/>
    <w:rsid w:val="00655938"/>
    <w:rsid w:val="006573D9"/>
    <w:rsid w:val="00660678"/>
    <w:rsid w:val="006622E0"/>
    <w:rsid w:val="00663D27"/>
    <w:rsid w:val="006658CE"/>
    <w:rsid w:val="00666894"/>
    <w:rsid w:val="006720E9"/>
    <w:rsid w:val="00672B21"/>
    <w:rsid w:val="00672F84"/>
    <w:rsid w:val="00673B53"/>
    <w:rsid w:val="00675351"/>
    <w:rsid w:val="0068405C"/>
    <w:rsid w:val="00685F11"/>
    <w:rsid w:val="006926D8"/>
    <w:rsid w:val="0069347F"/>
    <w:rsid w:val="00695E0C"/>
    <w:rsid w:val="006A02A6"/>
    <w:rsid w:val="006A41CA"/>
    <w:rsid w:val="006A7B6B"/>
    <w:rsid w:val="006B05CB"/>
    <w:rsid w:val="006B07AB"/>
    <w:rsid w:val="006B26CA"/>
    <w:rsid w:val="006B4988"/>
    <w:rsid w:val="006B49BC"/>
    <w:rsid w:val="006B6CBE"/>
    <w:rsid w:val="006B7E10"/>
    <w:rsid w:val="006C271A"/>
    <w:rsid w:val="006C28BB"/>
    <w:rsid w:val="006D2359"/>
    <w:rsid w:val="006D2DF0"/>
    <w:rsid w:val="006D3303"/>
    <w:rsid w:val="006D3946"/>
    <w:rsid w:val="006D710E"/>
    <w:rsid w:val="006E49AC"/>
    <w:rsid w:val="007012C8"/>
    <w:rsid w:val="007027D5"/>
    <w:rsid w:val="00711A4F"/>
    <w:rsid w:val="00711C30"/>
    <w:rsid w:val="00720580"/>
    <w:rsid w:val="007238F1"/>
    <w:rsid w:val="00727E30"/>
    <w:rsid w:val="00731DCA"/>
    <w:rsid w:val="00732460"/>
    <w:rsid w:val="007357BA"/>
    <w:rsid w:val="00736EE6"/>
    <w:rsid w:val="007445AD"/>
    <w:rsid w:val="00747719"/>
    <w:rsid w:val="007536A3"/>
    <w:rsid w:val="007557EF"/>
    <w:rsid w:val="00761835"/>
    <w:rsid w:val="0077035D"/>
    <w:rsid w:val="007711AF"/>
    <w:rsid w:val="007724C8"/>
    <w:rsid w:val="00775956"/>
    <w:rsid w:val="00777F8A"/>
    <w:rsid w:val="007808AE"/>
    <w:rsid w:val="00781C77"/>
    <w:rsid w:val="00791AF7"/>
    <w:rsid w:val="00792C71"/>
    <w:rsid w:val="00794AD3"/>
    <w:rsid w:val="007A4DA8"/>
    <w:rsid w:val="007A53F6"/>
    <w:rsid w:val="007B454B"/>
    <w:rsid w:val="007B47B8"/>
    <w:rsid w:val="007C3A6A"/>
    <w:rsid w:val="007C42CF"/>
    <w:rsid w:val="007C770F"/>
    <w:rsid w:val="007D69E2"/>
    <w:rsid w:val="007D7245"/>
    <w:rsid w:val="007E13D4"/>
    <w:rsid w:val="007E214F"/>
    <w:rsid w:val="007E3374"/>
    <w:rsid w:val="007E76A8"/>
    <w:rsid w:val="007E7A2A"/>
    <w:rsid w:val="007F25AC"/>
    <w:rsid w:val="007F430F"/>
    <w:rsid w:val="007F5163"/>
    <w:rsid w:val="007F5845"/>
    <w:rsid w:val="007F7229"/>
    <w:rsid w:val="007F7684"/>
    <w:rsid w:val="00804A4F"/>
    <w:rsid w:val="0080536B"/>
    <w:rsid w:val="00807120"/>
    <w:rsid w:val="008071F2"/>
    <w:rsid w:val="00811B7D"/>
    <w:rsid w:val="00820275"/>
    <w:rsid w:val="00820DF6"/>
    <w:rsid w:val="00827663"/>
    <w:rsid w:val="00827702"/>
    <w:rsid w:val="0083019D"/>
    <w:rsid w:val="00842C97"/>
    <w:rsid w:val="00843154"/>
    <w:rsid w:val="0084688E"/>
    <w:rsid w:val="008479C3"/>
    <w:rsid w:val="00852201"/>
    <w:rsid w:val="008566C8"/>
    <w:rsid w:val="00861DD3"/>
    <w:rsid w:val="00865EF8"/>
    <w:rsid w:val="00867F10"/>
    <w:rsid w:val="00872FFE"/>
    <w:rsid w:val="008731B7"/>
    <w:rsid w:val="008754FA"/>
    <w:rsid w:val="0087674E"/>
    <w:rsid w:val="0088234B"/>
    <w:rsid w:val="00884029"/>
    <w:rsid w:val="008874D3"/>
    <w:rsid w:val="008936F9"/>
    <w:rsid w:val="00896AE8"/>
    <w:rsid w:val="008A210E"/>
    <w:rsid w:val="008A2E61"/>
    <w:rsid w:val="008A3639"/>
    <w:rsid w:val="008B6FC6"/>
    <w:rsid w:val="008B7BD3"/>
    <w:rsid w:val="008C1B92"/>
    <w:rsid w:val="008D33A1"/>
    <w:rsid w:val="008E4DB1"/>
    <w:rsid w:val="008F0740"/>
    <w:rsid w:val="008F3766"/>
    <w:rsid w:val="008F5800"/>
    <w:rsid w:val="008F6960"/>
    <w:rsid w:val="008F752C"/>
    <w:rsid w:val="00900F44"/>
    <w:rsid w:val="00902921"/>
    <w:rsid w:val="0090416B"/>
    <w:rsid w:val="00905C76"/>
    <w:rsid w:val="00906DAA"/>
    <w:rsid w:val="0091172E"/>
    <w:rsid w:val="009131A9"/>
    <w:rsid w:val="00914B8C"/>
    <w:rsid w:val="00915CB5"/>
    <w:rsid w:val="009217D2"/>
    <w:rsid w:val="00924FF1"/>
    <w:rsid w:val="00925015"/>
    <w:rsid w:val="009256D7"/>
    <w:rsid w:val="009268A1"/>
    <w:rsid w:val="0092731D"/>
    <w:rsid w:val="00927AC3"/>
    <w:rsid w:val="00927DCD"/>
    <w:rsid w:val="009334CA"/>
    <w:rsid w:val="00935500"/>
    <w:rsid w:val="009356B9"/>
    <w:rsid w:val="00936B31"/>
    <w:rsid w:val="00943DCF"/>
    <w:rsid w:val="00946BCC"/>
    <w:rsid w:val="009475D6"/>
    <w:rsid w:val="009539DD"/>
    <w:rsid w:val="00955168"/>
    <w:rsid w:val="009606B6"/>
    <w:rsid w:val="00974B49"/>
    <w:rsid w:val="00975DC8"/>
    <w:rsid w:val="00986290"/>
    <w:rsid w:val="00996E2A"/>
    <w:rsid w:val="009A1E6E"/>
    <w:rsid w:val="009A4E95"/>
    <w:rsid w:val="009A5417"/>
    <w:rsid w:val="009A6731"/>
    <w:rsid w:val="009B672B"/>
    <w:rsid w:val="009C0850"/>
    <w:rsid w:val="009C4F23"/>
    <w:rsid w:val="009D5592"/>
    <w:rsid w:val="009D741A"/>
    <w:rsid w:val="009D7E18"/>
    <w:rsid w:val="009E0956"/>
    <w:rsid w:val="009E2BD2"/>
    <w:rsid w:val="009E2F0B"/>
    <w:rsid w:val="009E3FDF"/>
    <w:rsid w:val="009E65CD"/>
    <w:rsid w:val="009E68AB"/>
    <w:rsid w:val="009F107F"/>
    <w:rsid w:val="009F26B5"/>
    <w:rsid w:val="009F2EA3"/>
    <w:rsid w:val="00A04604"/>
    <w:rsid w:val="00A17123"/>
    <w:rsid w:val="00A207BE"/>
    <w:rsid w:val="00A273E1"/>
    <w:rsid w:val="00A30AC2"/>
    <w:rsid w:val="00A348D7"/>
    <w:rsid w:val="00A412CB"/>
    <w:rsid w:val="00A42A5D"/>
    <w:rsid w:val="00A44297"/>
    <w:rsid w:val="00A513E9"/>
    <w:rsid w:val="00A53AFE"/>
    <w:rsid w:val="00A5435D"/>
    <w:rsid w:val="00A57182"/>
    <w:rsid w:val="00A575EC"/>
    <w:rsid w:val="00A62489"/>
    <w:rsid w:val="00A63630"/>
    <w:rsid w:val="00A64794"/>
    <w:rsid w:val="00A6603A"/>
    <w:rsid w:val="00A66294"/>
    <w:rsid w:val="00A73B5A"/>
    <w:rsid w:val="00A7685E"/>
    <w:rsid w:val="00A77493"/>
    <w:rsid w:val="00A77A2D"/>
    <w:rsid w:val="00A85216"/>
    <w:rsid w:val="00A869A9"/>
    <w:rsid w:val="00A97AD7"/>
    <w:rsid w:val="00AA56B8"/>
    <w:rsid w:val="00AB04C7"/>
    <w:rsid w:val="00AB2564"/>
    <w:rsid w:val="00AB5DAD"/>
    <w:rsid w:val="00AB6ACD"/>
    <w:rsid w:val="00AC034E"/>
    <w:rsid w:val="00AC244D"/>
    <w:rsid w:val="00AC5B75"/>
    <w:rsid w:val="00AC6616"/>
    <w:rsid w:val="00AC667E"/>
    <w:rsid w:val="00AD069D"/>
    <w:rsid w:val="00AD455B"/>
    <w:rsid w:val="00AD4563"/>
    <w:rsid w:val="00AD5F58"/>
    <w:rsid w:val="00AD7E8D"/>
    <w:rsid w:val="00AE1D51"/>
    <w:rsid w:val="00AE2B62"/>
    <w:rsid w:val="00AE39B1"/>
    <w:rsid w:val="00AE414B"/>
    <w:rsid w:val="00AE56F8"/>
    <w:rsid w:val="00AE6A9A"/>
    <w:rsid w:val="00AF291B"/>
    <w:rsid w:val="00AF5270"/>
    <w:rsid w:val="00B01D3A"/>
    <w:rsid w:val="00B0366E"/>
    <w:rsid w:val="00B03953"/>
    <w:rsid w:val="00B04531"/>
    <w:rsid w:val="00B04589"/>
    <w:rsid w:val="00B0590C"/>
    <w:rsid w:val="00B06ED8"/>
    <w:rsid w:val="00B10D53"/>
    <w:rsid w:val="00B11BD4"/>
    <w:rsid w:val="00B20153"/>
    <w:rsid w:val="00B2183F"/>
    <w:rsid w:val="00B22641"/>
    <w:rsid w:val="00B22A70"/>
    <w:rsid w:val="00B22CD3"/>
    <w:rsid w:val="00B238EE"/>
    <w:rsid w:val="00B253EA"/>
    <w:rsid w:val="00B25C5C"/>
    <w:rsid w:val="00B328CF"/>
    <w:rsid w:val="00B352BD"/>
    <w:rsid w:val="00B37E0A"/>
    <w:rsid w:val="00B42B32"/>
    <w:rsid w:val="00B47650"/>
    <w:rsid w:val="00B50B88"/>
    <w:rsid w:val="00B53CCD"/>
    <w:rsid w:val="00B6386B"/>
    <w:rsid w:val="00B74FF7"/>
    <w:rsid w:val="00B76394"/>
    <w:rsid w:val="00B77226"/>
    <w:rsid w:val="00B86A5A"/>
    <w:rsid w:val="00B91072"/>
    <w:rsid w:val="00B92544"/>
    <w:rsid w:val="00B95A24"/>
    <w:rsid w:val="00BA0D9B"/>
    <w:rsid w:val="00BA2F97"/>
    <w:rsid w:val="00BA6986"/>
    <w:rsid w:val="00BA73B0"/>
    <w:rsid w:val="00BA7DF1"/>
    <w:rsid w:val="00BB1144"/>
    <w:rsid w:val="00BB3A34"/>
    <w:rsid w:val="00BB625C"/>
    <w:rsid w:val="00BB7F01"/>
    <w:rsid w:val="00BC4E96"/>
    <w:rsid w:val="00BC57FD"/>
    <w:rsid w:val="00BC5C03"/>
    <w:rsid w:val="00BC7699"/>
    <w:rsid w:val="00BD0627"/>
    <w:rsid w:val="00BD146C"/>
    <w:rsid w:val="00BD35FE"/>
    <w:rsid w:val="00BD50B4"/>
    <w:rsid w:val="00BE064F"/>
    <w:rsid w:val="00BE419D"/>
    <w:rsid w:val="00BF0B48"/>
    <w:rsid w:val="00BF15EF"/>
    <w:rsid w:val="00C030B4"/>
    <w:rsid w:val="00C07530"/>
    <w:rsid w:val="00C10DBB"/>
    <w:rsid w:val="00C14A59"/>
    <w:rsid w:val="00C2165C"/>
    <w:rsid w:val="00C24E15"/>
    <w:rsid w:val="00C25B1C"/>
    <w:rsid w:val="00C32530"/>
    <w:rsid w:val="00C355BE"/>
    <w:rsid w:val="00C36FB9"/>
    <w:rsid w:val="00C40B11"/>
    <w:rsid w:val="00C42FCA"/>
    <w:rsid w:val="00C510F0"/>
    <w:rsid w:val="00C51AD3"/>
    <w:rsid w:val="00C57E9D"/>
    <w:rsid w:val="00C60652"/>
    <w:rsid w:val="00C60BDA"/>
    <w:rsid w:val="00C6394C"/>
    <w:rsid w:val="00C702E6"/>
    <w:rsid w:val="00C8506A"/>
    <w:rsid w:val="00C86A46"/>
    <w:rsid w:val="00C91C78"/>
    <w:rsid w:val="00C92186"/>
    <w:rsid w:val="00C9615D"/>
    <w:rsid w:val="00CA259B"/>
    <w:rsid w:val="00CA47C4"/>
    <w:rsid w:val="00CB6C1B"/>
    <w:rsid w:val="00CC2457"/>
    <w:rsid w:val="00CD16B3"/>
    <w:rsid w:val="00CD2470"/>
    <w:rsid w:val="00CD3D0A"/>
    <w:rsid w:val="00CD42EE"/>
    <w:rsid w:val="00CE18A8"/>
    <w:rsid w:val="00CE6B2C"/>
    <w:rsid w:val="00CF1F2C"/>
    <w:rsid w:val="00CF369F"/>
    <w:rsid w:val="00CF3A73"/>
    <w:rsid w:val="00CF4B3C"/>
    <w:rsid w:val="00CF6665"/>
    <w:rsid w:val="00D05BE8"/>
    <w:rsid w:val="00D110EF"/>
    <w:rsid w:val="00D1135E"/>
    <w:rsid w:val="00D227D7"/>
    <w:rsid w:val="00D24F6E"/>
    <w:rsid w:val="00D26ACD"/>
    <w:rsid w:val="00D359A8"/>
    <w:rsid w:val="00D53D48"/>
    <w:rsid w:val="00D576D1"/>
    <w:rsid w:val="00D647BA"/>
    <w:rsid w:val="00D64977"/>
    <w:rsid w:val="00D7069D"/>
    <w:rsid w:val="00D71F17"/>
    <w:rsid w:val="00D7488A"/>
    <w:rsid w:val="00D74D34"/>
    <w:rsid w:val="00D75FE0"/>
    <w:rsid w:val="00D85384"/>
    <w:rsid w:val="00D86454"/>
    <w:rsid w:val="00D87517"/>
    <w:rsid w:val="00D918DB"/>
    <w:rsid w:val="00D92F1B"/>
    <w:rsid w:val="00D940CD"/>
    <w:rsid w:val="00D955D0"/>
    <w:rsid w:val="00DA59A7"/>
    <w:rsid w:val="00DA6A2D"/>
    <w:rsid w:val="00DA6F20"/>
    <w:rsid w:val="00DB02E8"/>
    <w:rsid w:val="00DB056D"/>
    <w:rsid w:val="00DB6B81"/>
    <w:rsid w:val="00DB6B8B"/>
    <w:rsid w:val="00DB6FE1"/>
    <w:rsid w:val="00DC1DD0"/>
    <w:rsid w:val="00DC66A7"/>
    <w:rsid w:val="00DC7400"/>
    <w:rsid w:val="00DC7AF3"/>
    <w:rsid w:val="00DD6A7F"/>
    <w:rsid w:val="00DD72E5"/>
    <w:rsid w:val="00DE2FB1"/>
    <w:rsid w:val="00DF1BBE"/>
    <w:rsid w:val="00DF6D86"/>
    <w:rsid w:val="00E02AB5"/>
    <w:rsid w:val="00E05BD9"/>
    <w:rsid w:val="00E0790D"/>
    <w:rsid w:val="00E07C7F"/>
    <w:rsid w:val="00E123AD"/>
    <w:rsid w:val="00E1337D"/>
    <w:rsid w:val="00E13C4E"/>
    <w:rsid w:val="00E15199"/>
    <w:rsid w:val="00E24C6C"/>
    <w:rsid w:val="00E26A5F"/>
    <w:rsid w:val="00E335FA"/>
    <w:rsid w:val="00E37F0D"/>
    <w:rsid w:val="00E4222A"/>
    <w:rsid w:val="00E5165B"/>
    <w:rsid w:val="00E54585"/>
    <w:rsid w:val="00E55494"/>
    <w:rsid w:val="00E55938"/>
    <w:rsid w:val="00E571FD"/>
    <w:rsid w:val="00E64B48"/>
    <w:rsid w:val="00E72986"/>
    <w:rsid w:val="00E73638"/>
    <w:rsid w:val="00E73837"/>
    <w:rsid w:val="00E85962"/>
    <w:rsid w:val="00E8633E"/>
    <w:rsid w:val="00E86BEB"/>
    <w:rsid w:val="00E9517F"/>
    <w:rsid w:val="00EA5867"/>
    <w:rsid w:val="00EA6FC4"/>
    <w:rsid w:val="00EB4BF1"/>
    <w:rsid w:val="00EC200A"/>
    <w:rsid w:val="00EC7087"/>
    <w:rsid w:val="00EC7225"/>
    <w:rsid w:val="00ED01BC"/>
    <w:rsid w:val="00ED16B6"/>
    <w:rsid w:val="00ED5983"/>
    <w:rsid w:val="00ED71FA"/>
    <w:rsid w:val="00EE2033"/>
    <w:rsid w:val="00EE26CD"/>
    <w:rsid w:val="00EE3625"/>
    <w:rsid w:val="00EE63B5"/>
    <w:rsid w:val="00EF28D9"/>
    <w:rsid w:val="00EF36ED"/>
    <w:rsid w:val="00EF7258"/>
    <w:rsid w:val="00F02748"/>
    <w:rsid w:val="00F05A51"/>
    <w:rsid w:val="00F11B6A"/>
    <w:rsid w:val="00F21919"/>
    <w:rsid w:val="00F22ED2"/>
    <w:rsid w:val="00F2320B"/>
    <w:rsid w:val="00F23562"/>
    <w:rsid w:val="00F33257"/>
    <w:rsid w:val="00F45FFD"/>
    <w:rsid w:val="00F4714F"/>
    <w:rsid w:val="00F53D82"/>
    <w:rsid w:val="00F541A8"/>
    <w:rsid w:val="00F55EED"/>
    <w:rsid w:val="00F55FE2"/>
    <w:rsid w:val="00F60E4B"/>
    <w:rsid w:val="00F61484"/>
    <w:rsid w:val="00F65EB8"/>
    <w:rsid w:val="00F66EF8"/>
    <w:rsid w:val="00F67B84"/>
    <w:rsid w:val="00F72EE7"/>
    <w:rsid w:val="00F73DF8"/>
    <w:rsid w:val="00F770C6"/>
    <w:rsid w:val="00F8182D"/>
    <w:rsid w:val="00F82C02"/>
    <w:rsid w:val="00F830B8"/>
    <w:rsid w:val="00F84090"/>
    <w:rsid w:val="00F84EDF"/>
    <w:rsid w:val="00F85B1A"/>
    <w:rsid w:val="00F863B5"/>
    <w:rsid w:val="00F90514"/>
    <w:rsid w:val="00F911DF"/>
    <w:rsid w:val="00F912CE"/>
    <w:rsid w:val="00F92963"/>
    <w:rsid w:val="00F931AB"/>
    <w:rsid w:val="00F94465"/>
    <w:rsid w:val="00F94650"/>
    <w:rsid w:val="00F968AD"/>
    <w:rsid w:val="00FA2DB2"/>
    <w:rsid w:val="00FA6360"/>
    <w:rsid w:val="00FA7472"/>
    <w:rsid w:val="00FB10DF"/>
    <w:rsid w:val="00FB4288"/>
    <w:rsid w:val="00FB57AF"/>
    <w:rsid w:val="00FC0905"/>
    <w:rsid w:val="00FD0129"/>
    <w:rsid w:val="00FD11AB"/>
    <w:rsid w:val="00FD6261"/>
    <w:rsid w:val="00FD679F"/>
    <w:rsid w:val="00FE4B83"/>
    <w:rsid w:val="00FF1F83"/>
    <w:rsid w:val="00FF27A4"/>
    <w:rsid w:val="00FF282E"/>
    <w:rsid w:val="00FF4B75"/>
    <w:rsid w:val="00FF6058"/>
    <w:rsid w:val="00FF6B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218E6"/>
  <w15:chartTrackingRefBased/>
  <w15:docId w15:val="{F91BE53C-2C0B-4E7A-BAC9-DF3BD539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9C6"/>
    <w:pPr>
      <w:spacing w:after="200" w:line="276" w:lineRule="auto"/>
    </w:pPr>
    <w:rPr>
      <w:rFonts w:ascii="Cambria" w:eastAsia="Calibri"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6B3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6B31"/>
  </w:style>
  <w:style w:type="paragraph" w:styleId="Piedepgina">
    <w:name w:val="footer"/>
    <w:basedOn w:val="Normal"/>
    <w:link w:val="PiedepginaCar"/>
    <w:unhideWhenUsed/>
    <w:rsid w:val="00936B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6B31"/>
  </w:style>
  <w:style w:type="character" w:styleId="Nmerodepgina">
    <w:name w:val="page number"/>
    <w:basedOn w:val="Fuentedeprrafopredeter"/>
    <w:uiPriority w:val="99"/>
    <w:unhideWhenUsed/>
    <w:rsid w:val="00936B31"/>
  </w:style>
  <w:style w:type="paragraph" w:customStyle="1" w:styleId="Prrafobsico">
    <w:name w:val="[Párrafo básico]"/>
    <w:basedOn w:val="Normal"/>
    <w:uiPriority w:val="99"/>
    <w:rsid w:val="00AD5F58"/>
    <w:pPr>
      <w:autoSpaceDE w:val="0"/>
      <w:autoSpaceDN w:val="0"/>
      <w:adjustRightInd w:val="0"/>
      <w:spacing w:after="0" w:line="288" w:lineRule="auto"/>
      <w:textAlignment w:val="center"/>
    </w:pPr>
    <w:rPr>
      <w:rFonts w:ascii="Times New Roman" w:hAnsi="Times New Roman"/>
      <w:color w:val="000000"/>
      <w:sz w:val="24"/>
      <w:szCs w:val="24"/>
      <w:lang w:val="es-ES_tradnl"/>
    </w:rPr>
  </w:style>
  <w:style w:type="paragraph" w:styleId="NormalWeb">
    <w:name w:val="Normal (Web)"/>
    <w:basedOn w:val="Normal"/>
    <w:uiPriority w:val="99"/>
    <w:semiHidden/>
    <w:unhideWhenUsed/>
    <w:rsid w:val="00F863B5"/>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34"/>
    <w:qFormat/>
    <w:rsid w:val="000929C6"/>
    <w:pPr>
      <w:spacing w:after="0" w:line="240" w:lineRule="auto"/>
      <w:ind w:left="720"/>
      <w:contextualSpacing/>
    </w:pPr>
    <w:rPr>
      <w:rFonts w:eastAsia="Times New Roman"/>
      <w:sz w:val="24"/>
      <w:szCs w:val="24"/>
      <w:lang w:eastAsia="es-ES"/>
    </w:rPr>
  </w:style>
  <w:style w:type="character" w:styleId="Refdecomentario">
    <w:name w:val="annotation reference"/>
    <w:basedOn w:val="Fuentedeprrafopredeter"/>
    <w:uiPriority w:val="99"/>
    <w:unhideWhenUsed/>
    <w:rsid w:val="000F0D2D"/>
    <w:rPr>
      <w:sz w:val="16"/>
      <w:szCs w:val="16"/>
    </w:rPr>
  </w:style>
  <w:style w:type="paragraph" w:styleId="Textocomentario">
    <w:name w:val="annotation text"/>
    <w:basedOn w:val="Normal"/>
    <w:link w:val="TextocomentarioCar"/>
    <w:uiPriority w:val="99"/>
    <w:unhideWhenUsed/>
    <w:rsid w:val="000F0D2D"/>
    <w:pPr>
      <w:spacing w:line="240" w:lineRule="auto"/>
    </w:pPr>
    <w:rPr>
      <w:sz w:val="20"/>
      <w:szCs w:val="20"/>
    </w:rPr>
  </w:style>
  <w:style w:type="character" w:customStyle="1" w:styleId="TextocomentarioCar">
    <w:name w:val="Texto comentario Car"/>
    <w:basedOn w:val="Fuentedeprrafopredeter"/>
    <w:link w:val="Textocomentario"/>
    <w:uiPriority w:val="99"/>
    <w:rsid w:val="000F0D2D"/>
    <w:rPr>
      <w:rFonts w:ascii="Cambria" w:eastAsia="Calibri" w:hAnsi="Cambri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F0D2D"/>
    <w:rPr>
      <w:b/>
      <w:bCs/>
    </w:rPr>
  </w:style>
  <w:style w:type="character" w:customStyle="1" w:styleId="AsuntodelcomentarioCar">
    <w:name w:val="Asunto del comentario Car"/>
    <w:basedOn w:val="TextocomentarioCar"/>
    <w:link w:val="Asuntodelcomentario"/>
    <w:uiPriority w:val="99"/>
    <w:semiHidden/>
    <w:rsid w:val="000F0D2D"/>
    <w:rPr>
      <w:rFonts w:ascii="Cambria" w:eastAsia="Calibri" w:hAnsi="Cambria" w:cs="Times New Roman"/>
      <w:b/>
      <w:bCs/>
      <w:sz w:val="20"/>
      <w:szCs w:val="20"/>
    </w:rPr>
  </w:style>
  <w:style w:type="paragraph" w:styleId="Textodeglobo">
    <w:name w:val="Balloon Text"/>
    <w:basedOn w:val="Normal"/>
    <w:link w:val="TextodegloboCar"/>
    <w:uiPriority w:val="99"/>
    <w:semiHidden/>
    <w:unhideWhenUsed/>
    <w:rsid w:val="004D2B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2B36"/>
    <w:rPr>
      <w:rFonts w:ascii="Segoe UI" w:eastAsia="Calibri" w:hAnsi="Segoe UI" w:cs="Segoe UI"/>
      <w:sz w:val="18"/>
      <w:szCs w:val="18"/>
    </w:rPr>
  </w:style>
  <w:style w:type="paragraph" w:customStyle="1" w:styleId="Default">
    <w:name w:val="Default"/>
    <w:rsid w:val="00553F5B"/>
    <w:pPr>
      <w:autoSpaceDE w:val="0"/>
      <w:autoSpaceDN w:val="0"/>
      <w:adjustRightInd w:val="0"/>
      <w:spacing w:after="0" w:line="240" w:lineRule="auto"/>
    </w:pPr>
    <w:rPr>
      <w:rFonts w:ascii="Cambria" w:hAnsi="Cambria" w:cs="Cambria"/>
      <w:color w:val="000000"/>
      <w:sz w:val="24"/>
      <w:szCs w:val="24"/>
    </w:rPr>
  </w:style>
  <w:style w:type="table" w:styleId="Tablaconcuadrcula">
    <w:name w:val="Table Grid"/>
    <w:basedOn w:val="Tablanormal"/>
    <w:uiPriority w:val="39"/>
    <w:rsid w:val="00172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071F2"/>
    <w:rPr>
      <w:b/>
      <w:bCs/>
    </w:rPr>
  </w:style>
  <w:style w:type="character" w:styleId="Hipervnculo">
    <w:name w:val="Hyperlink"/>
    <w:uiPriority w:val="99"/>
    <w:rsid w:val="00CE18A8"/>
    <w:rPr>
      <w:color w:val="0000FF"/>
      <w:u w:val="single"/>
    </w:rPr>
  </w:style>
  <w:style w:type="paragraph" w:styleId="Revisin">
    <w:name w:val="Revision"/>
    <w:hidden/>
    <w:uiPriority w:val="99"/>
    <w:semiHidden/>
    <w:rsid w:val="009131A9"/>
    <w:pPr>
      <w:spacing w:after="0" w:line="240" w:lineRule="auto"/>
    </w:pPr>
    <w:rPr>
      <w:rFonts w:ascii="Cambria" w:eastAsia="Calibri" w:hAnsi="Cambria" w:cs="Times New Roman"/>
    </w:rPr>
  </w:style>
  <w:style w:type="character" w:styleId="Mencinsinresolver">
    <w:name w:val="Unresolved Mention"/>
    <w:basedOn w:val="Fuentedeprrafopredeter"/>
    <w:uiPriority w:val="99"/>
    <w:semiHidden/>
    <w:unhideWhenUsed/>
    <w:rsid w:val="000952A2"/>
    <w:rPr>
      <w:color w:val="605E5C"/>
      <w:shd w:val="clear" w:color="auto" w:fill="E1DFDD"/>
    </w:rPr>
  </w:style>
  <w:style w:type="character" w:styleId="Hipervnculovisitado">
    <w:name w:val="FollowedHyperlink"/>
    <w:basedOn w:val="Fuentedeprrafopredeter"/>
    <w:uiPriority w:val="99"/>
    <w:semiHidden/>
    <w:unhideWhenUsed/>
    <w:rsid w:val="00B23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7763">
      <w:bodyDiv w:val="1"/>
      <w:marLeft w:val="0"/>
      <w:marRight w:val="0"/>
      <w:marTop w:val="0"/>
      <w:marBottom w:val="0"/>
      <w:divBdr>
        <w:top w:val="none" w:sz="0" w:space="0" w:color="auto"/>
        <w:left w:val="none" w:sz="0" w:space="0" w:color="auto"/>
        <w:bottom w:val="none" w:sz="0" w:space="0" w:color="auto"/>
        <w:right w:val="none" w:sz="0" w:space="0" w:color="auto"/>
      </w:divBdr>
    </w:div>
    <w:div w:id="94520331">
      <w:bodyDiv w:val="1"/>
      <w:marLeft w:val="0"/>
      <w:marRight w:val="0"/>
      <w:marTop w:val="0"/>
      <w:marBottom w:val="0"/>
      <w:divBdr>
        <w:top w:val="none" w:sz="0" w:space="0" w:color="auto"/>
        <w:left w:val="none" w:sz="0" w:space="0" w:color="auto"/>
        <w:bottom w:val="none" w:sz="0" w:space="0" w:color="auto"/>
        <w:right w:val="none" w:sz="0" w:space="0" w:color="auto"/>
      </w:divBdr>
    </w:div>
    <w:div w:id="186605420">
      <w:bodyDiv w:val="1"/>
      <w:marLeft w:val="0"/>
      <w:marRight w:val="0"/>
      <w:marTop w:val="0"/>
      <w:marBottom w:val="0"/>
      <w:divBdr>
        <w:top w:val="none" w:sz="0" w:space="0" w:color="auto"/>
        <w:left w:val="none" w:sz="0" w:space="0" w:color="auto"/>
        <w:bottom w:val="none" w:sz="0" w:space="0" w:color="auto"/>
        <w:right w:val="none" w:sz="0" w:space="0" w:color="auto"/>
      </w:divBdr>
    </w:div>
    <w:div w:id="301932522">
      <w:bodyDiv w:val="1"/>
      <w:marLeft w:val="0"/>
      <w:marRight w:val="0"/>
      <w:marTop w:val="0"/>
      <w:marBottom w:val="0"/>
      <w:divBdr>
        <w:top w:val="none" w:sz="0" w:space="0" w:color="auto"/>
        <w:left w:val="none" w:sz="0" w:space="0" w:color="auto"/>
        <w:bottom w:val="none" w:sz="0" w:space="0" w:color="auto"/>
        <w:right w:val="none" w:sz="0" w:space="0" w:color="auto"/>
      </w:divBdr>
    </w:div>
    <w:div w:id="346371666">
      <w:bodyDiv w:val="1"/>
      <w:marLeft w:val="0"/>
      <w:marRight w:val="0"/>
      <w:marTop w:val="0"/>
      <w:marBottom w:val="0"/>
      <w:divBdr>
        <w:top w:val="none" w:sz="0" w:space="0" w:color="auto"/>
        <w:left w:val="none" w:sz="0" w:space="0" w:color="auto"/>
        <w:bottom w:val="none" w:sz="0" w:space="0" w:color="auto"/>
        <w:right w:val="none" w:sz="0" w:space="0" w:color="auto"/>
      </w:divBdr>
    </w:div>
    <w:div w:id="433329870">
      <w:bodyDiv w:val="1"/>
      <w:marLeft w:val="0"/>
      <w:marRight w:val="0"/>
      <w:marTop w:val="0"/>
      <w:marBottom w:val="0"/>
      <w:divBdr>
        <w:top w:val="none" w:sz="0" w:space="0" w:color="auto"/>
        <w:left w:val="none" w:sz="0" w:space="0" w:color="auto"/>
        <w:bottom w:val="none" w:sz="0" w:space="0" w:color="auto"/>
        <w:right w:val="none" w:sz="0" w:space="0" w:color="auto"/>
      </w:divBdr>
    </w:div>
    <w:div w:id="524370809">
      <w:bodyDiv w:val="1"/>
      <w:marLeft w:val="0"/>
      <w:marRight w:val="0"/>
      <w:marTop w:val="0"/>
      <w:marBottom w:val="0"/>
      <w:divBdr>
        <w:top w:val="none" w:sz="0" w:space="0" w:color="auto"/>
        <w:left w:val="none" w:sz="0" w:space="0" w:color="auto"/>
        <w:bottom w:val="none" w:sz="0" w:space="0" w:color="auto"/>
        <w:right w:val="none" w:sz="0" w:space="0" w:color="auto"/>
      </w:divBdr>
    </w:div>
    <w:div w:id="825166448">
      <w:bodyDiv w:val="1"/>
      <w:marLeft w:val="0"/>
      <w:marRight w:val="0"/>
      <w:marTop w:val="0"/>
      <w:marBottom w:val="0"/>
      <w:divBdr>
        <w:top w:val="none" w:sz="0" w:space="0" w:color="auto"/>
        <w:left w:val="none" w:sz="0" w:space="0" w:color="auto"/>
        <w:bottom w:val="none" w:sz="0" w:space="0" w:color="auto"/>
        <w:right w:val="none" w:sz="0" w:space="0" w:color="auto"/>
      </w:divBdr>
    </w:div>
    <w:div w:id="845290339">
      <w:bodyDiv w:val="1"/>
      <w:marLeft w:val="0"/>
      <w:marRight w:val="0"/>
      <w:marTop w:val="0"/>
      <w:marBottom w:val="0"/>
      <w:divBdr>
        <w:top w:val="none" w:sz="0" w:space="0" w:color="auto"/>
        <w:left w:val="none" w:sz="0" w:space="0" w:color="auto"/>
        <w:bottom w:val="none" w:sz="0" w:space="0" w:color="auto"/>
        <w:right w:val="none" w:sz="0" w:space="0" w:color="auto"/>
      </w:divBdr>
    </w:div>
    <w:div w:id="851645902">
      <w:bodyDiv w:val="1"/>
      <w:marLeft w:val="0"/>
      <w:marRight w:val="0"/>
      <w:marTop w:val="0"/>
      <w:marBottom w:val="0"/>
      <w:divBdr>
        <w:top w:val="none" w:sz="0" w:space="0" w:color="auto"/>
        <w:left w:val="none" w:sz="0" w:space="0" w:color="auto"/>
        <w:bottom w:val="none" w:sz="0" w:space="0" w:color="auto"/>
        <w:right w:val="none" w:sz="0" w:space="0" w:color="auto"/>
      </w:divBdr>
    </w:div>
    <w:div w:id="938760676">
      <w:bodyDiv w:val="1"/>
      <w:marLeft w:val="0"/>
      <w:marRight w:val="0"/>
      <w:marTop w:val="0"/>
      <w:marBottom w:val="0"/>
      <w:divBdr>
        <w:top w:val="none" w:sz="0" w:space="0" w:color="auto"/>
        <w:left w:val="none" w:sz="0" w:space="0" w:color="auto"/>
        <w:bottom w:val="none" w:sz="0" w:space="0" w:color="auto"/>
        <w:right w:val="none" w:sz="0" w:space="0" w:color="auto"/>
      </w:divBdr>
    </w:div>
    <w:div w:id="949703457">
      <w:bodyDiv w:val="1"/>
      <w:marLeft w:val="0"/>
      <w:marRight w:val="0"/>
      <w:marTop w:val="0"/>
      <w:marBottom w:val="0"/>
      <w:divBdr>
        <w:top w:val="none" w:sz="0" w:space="0" w:color="auto"/>
        <w:left w:val="none" w:sz="0" w:space="0" w:color="auto"/>
        <w:bottom w:val="none" w:sz="0" w:space="0" w:color="auto"/>
        <w:right w:val="none" w:sz="0" w:space="0" w:color="auto"/>
      </w:divBdr>
    </w:div>
    <w:div w:id="1004625472">
      <w:bodyDiv w:val="1"/>
      <w:marLeft w:val="0"/>
      <w:marRight w:val="0"/>
      <w:marTop w:val="0"/>
      <w:marBottom w:val="0"/>
      <w:divBdr>
        <w:top w:val="none" w:sz="0" w:space="0" w:color="auto"/>
        <w:left w:val="none" w:sz="0" w:space="0" w:color="auto"/>
        <w:bottom w:val="none" w:sz="0" w:space="0" w:color="auto"/>
        <w:right w:val="none" w:sz="0" w:space="0" w:color="auto"/>
      </w:divBdr>
    </w:div>
    <w:div w:id="1044603955">
      <w:bodyDiv w:val="1"/>
      <w:marLeft w:val="0"/>
      <w:marRight w:val="0"/>
      <w:marTop w:val="0"/>
      <w:marBottom w:val="0"/>
      <w:divBdr>
        <w:top w:val="none" w:sz="0" w:space="0" w:color="auto"/>
        <w:left w:val="none" w:sz="0" w:space="0" w:color="auto"/>
        <w:bottom w:val="none" w:sz="0" w:space="0" w:color="auto"/>
        <w:right w:val="none" w:sz="0" w:space="0" w:color="auto"/>
      </w:divBdr>
    </w:div>
    <w:div w:id="1083338029">
      <w:bodyDiv w:val="1"/>
      <w:marLeft w:val="0"/>
      <w:marRight w:val="0"/>
      <w:marTop w:val="0"/>
      <w:marBottom w:val="0"/>
      <w:divBdr>
        <w:top w:val="none" w:sz="0" w:space="0" w:color="auto"/>
        <w:left w:val="none" w:sz="0" w:space="0" w:color="auto"/>
        <w:bottom w:val="none" w:sz="0" w:space="0" w:color="auto"/>
        <w:right w:val="none" w:sz="0" w:space="0" w:color="auto"/>
      </w:divBdr>
    </w:div>
    <w:div w:id="1125780944">
      <w:bodyDiv w:val="1"/>
      <w:marLeft w:val="0"/>
      <w:marRight w:val="0"/>
      <w:marTop w:val="0"/>
      <w:marBottom w:val="0"/>
      <w:divBdr>
        <w:top w:val="none" w:sz="0" w:space="0" w:color="auto"/>
        <w:left w:val="none" w:sz="0" w:space="0" w:color="auto"/>
        <w:bottom w:val="none" w:sz="0" w:space="0" w:color="auto"/>
        <w:right w:val="none" w:sz="0" w:space="0" w:color="auto"/>
      </w:divBdr>
    </w:div>
    <w:div w:id="1157069274">
      <w:bodyDiv w:val="1"/>
      <w:marLeft w:val="0"/>
      <w:marRight w:val="0"/>
      <w:marTop w:val="0"/>
      <w:marBottom w:val="0"/>
      <w:divBdr>
        <w:top w:val="none" w:sz="0" w:space="0" w:color="auto"/>
        <w:left w:val="none" w:sz="0" w:space="0" w:color="auto"/>
        <w:bottom w:val="none" w:sz="0" w:space="0" w:color="auto"/>
        <w:right w:val="none" w:sz="0" w:space="0" w:color="auto"/>
      </w:divBdr>
    </w:div>
    <w:div w:id="1233076906">
      <w:bodyDiv w:val="1"/>
      <w:marLeft w:val="0"/>
      <w:marRight w:val="0"/>
      <w:marTop w:val="0"/>
      <w:marBottom w:val="0"/>
      <w:divBdr>
        <w:top w:val="none" w:sz="0" w:space="0" w:color="auto"/>
        <w:left w:val="none" w:sz="0" w:space="0" w:color="auto"/>
        <w:bottom w:val="none" w:sz="0" w:space="0" w:color="auto"/>
        <w:right w:val="none" w:sz="0" w:space="0" w:color="auto"/>
      </w:divBdr>
    </w:div>
    <w:div w:id="1259946102">
      <w:bodyDiv w:val="1"/>
      <w:marLeft w:val="0"/>
      <w:marRight w:val="0"/>
      <w:marTop w:val="0"/>
      <w:marBottom w:val="0"/>
      <w:divBdr>
        <w:top w:val="none" w:sz="0" w:space="0" w:color="auto"/>
        <w:left w:val="none" w:sz="0" w:space="0" w:color="auto"/>
        <w:bottom w:val="none" w:sz="0" w:space="0" w:color="auto"/>
        <w:right w:val="none" w:sz="0" w:space="0" w:color="auto"/>
      </w:divBdr>
    </w:div>
    <w:div w:id="1345791140">
      <w:bodyDiv w:val="1"/>
      <w:marLeft w:val="0"/>
      <w:marRight w:val="0"/>
      <w:marTop w:val="0"/>
      <w:marBottom w:val="0"/>
      <w:divBdr>
        <w:top w:val="none" w:sz="0" w:space="0" w:color="auto"/>
        <w:left w:val="none" w:sz="0" w:space="0" w:color="auto"/>
        <w:bottom w:val="none" w:sz="0" w:space="0" w:color="auto"/>
        <w:right w:val="none" w:sz="0" w:space="0" w:color="auto"/>
      </w:divBdr>
    </w:div>
    <w:div w:id="1436097903">
      <w:bodyDiv w:val="1"/>
      <w:marLeft w:val="0"/>
      <w:marRight w:val="0"/>
      <w:marTop w:val="0"/>
      <w:marBottom w:val="0"/>
      <w:divBdr>
        <w:top w:val="none" w:sz="0" w:space="0" w:color="auto"/>
        <w:left w:val="none" w:sz="0" w:space="0" w:color="auto"/>
        <w:bottom w:val="none" w:sz="0" w:space="0" w:color="auto"/>
        <w:right w:val="none" w:sz="0" w:space="0" w:color="auto"/>
      </w:divBdr>
    </w:div>
    <w:div w:id="1441560162">
      <w:bodyDiv w:val="1"/>
      <w:marLeft w:val="0"/>
      <w:marRight w:val="0"/>
      <w:marTop w:val="0"/>
      <w:marBottom w:val="0"/>
      <w:divBdr>
        <w:top w:val="none" w:sz="0" w:space="0" w:color="auto"/>
        <w:left w:val="none" w:sz="0" w:space="0" w:color="auto"/>
        <w:bottom w:val="none" w:sz="0" w:space="0" w:color="auto"/>
        <w:right w:val="none" w:sz="0" w:space="0" w:color="auto"/>
      </w:divBdr>
    </w:div>
    <w:div w:id="1554151372">
      <w:bodyDiv w:val="1"/>
      <w:marLeft w:val="0"/>
      <w:marRight w:val="0"/>
      <w:marTop w:val="0"/>
      <w:marBottom w:val="0"/>
      <w:divBdr>
        <w:top w:val="none" w:sz="0" w:space="0" w:color="auto"/>
        <w:left w:val="none" w:sz="0" w:space="0" w:color="auto"/>
        <w:bottom w:val="none" w:sz="0" w:space="0" w:color="auto"/>
        <w:right w:val="none" w:sz="0" w:space="0" w:color="auto"/>
      </w:divBdr>
    </w:div>
    <w:div w:id="1641688820">
      <w:bodyDiv w:val="1"/>
      <w:marLeft w:val="0"/>
      <w:marRight w:val="0"/>
      <w:marTop w:val="0"/>
      <w:marBottom w:val="0"/>
      <w:divBdr>
        <w:top w:val="none" w:sz="0" w:space="0" w:color="auto"/>
        <w:left w:val="none" w:sz="0" w:space="0" w:color="auto"/>
        <w:bottom w:val="none" w:sz="0" w:space="0" w:color="auto"/>
        <w:right w:val="none" w:sz="0" w:space="0" w:color="auto"/>
      </w:divBdr>
    </w:div>
    <w:div w:id="1700399952">
      <w:bodyDiv w:val="1"/>
      <w:marLeft w:val="0"/>
      <w:marRight w:val="0"/>
      <w:marTop w:val="0"/>
      <w:marBottom w:val="0"/>
      <w:divBdr>
        <w:top w:val="none" w:sz="0" w:space="0" w:color="auto"/>
        <w:left w:val="none" w:sz="0" w:space="0" w:color="auto"/>
        <w:bottom w:val="none" w:sz="0" w:space="0" w:color="auto"/>
        <w:right w:val="none" w:sz="0" w:space="0" w:color="auto"/>
      </w:divBdr>
    </w:div>
    <w:div w:id="1732313707">
      <w:bodyDiv w:val="1"/>
      <w:marLeft w:val="0"/>
      <w:marRight w:val="0"/>
      <w:marTop w:val="0"/>
      <w:marBottom w:val="0"/>
      <w:divBdr>
        <w:top w:val="none" w:sz="0" w:space="0" w:color="auto"/>
        <w:left w:val="none" w:sz="0" w:space="0" w:color="auto"/>
        <w:bottom w:val="none" w:sz="0" w:space="0" w:color="auto"/>
        <w:right w:val="none" w:sz="0" w:space="0" w:color="auto"/>
      </w:divBdr>
    </w:div>
    <w:div w:id="1739283062">
      <w:bodyDiv w:val="1"/>
      <w:marLeft w:val="0"/>
      <w:marRight w:val="0"/>
      <w:marTop w:val="0"/>
      <w:marBottom w:val="0"/>
      <w:divBdr>
        <w:top w:val="none" w:sz="0" w:space="0" w:color="auto"/>
        <w:left w:val="none" w:sz="0" w:space="0" w:color="auto"/>
        <w:bottom w:val="none" w:sz="0" w:space="0" w:color="auto"/>
        <w:right w:val="none" w:sz="0" w:space="0" w:color="auto"/>
      </w:divBdr>
    </w:div>
    <w:div w:id="1811747583">
      <w:bodyDiv w:val="1"/>
      <w:marLeft w:val="0"/>
      <w:marRight w:val="0"/>
      <w:marTop w:val="0"/>
      <w:marBottom w:val="0"/>
      <w:divBdr>
        <w:top w:val="none" w:sz="0" w:space="0" w:color="auto"/>
        <w:left w:val="none" w:sz="0" w:space="0" w:color="auto"/>
        <w:bottom w:val="none" w:sz="0" w:space="0" w:color="auto"/>
        <w:right w:val="none" w:sz="0" w:space="0" w:color="auto"/>
      </w:divBdr>
    </w:div>
    <w:div w:id="1851334699">
      <w:bodyDiv w:val="1"/>
      <w:marLeft w:val="0"/>
      <w:marRight w:val="0"/>
      <w:marTop w:val="0"/>
      <w:marBottom w:val="0"/>
      <w:divBdr>
        <w:top w:val="none" w:sz="0" w:space="0" w:color="auto"/>
        <w:left w:val="none" w:sz="0" w:space="0" w:color="auto"/>
        <w:bottom w:val="none" w:sz="0" w:space="0" w:color="auto"/>
        <w:right w:val="none" w:sz="0" w:space="0" w:color="auto"/>
      </w:divBdr>
    </w:div>
    <w:div w:id="1937707329">
      <w:bodyDiv w:val="1"/>
      <w:marLeft w:val="0"/>
      <w:marRight w:val="0"/>
      <w:marTop w:val="0"/>
      <w:marBottom w:val="0"/>
      <w:divBdr>
        <w:top w:val="none" w:sz="0" w:space="0" w:color="auto"/>
        <w:left w:val="none" w:sz="0" w:space="0" w:color="auto"/>
        <w:bottom w:val="none" w:sz="0" w:space="0" w:color="auto"/>
        <w:right w:val="none" w:sz="0" w:space="0" w:color="auto"/>
      </w:divBdr>
    </w:div>
    <w:div w:id="1987933391">
      <w:bodyDiv w:val="1"/>
      <w:marLeft w:val="0"/>
      <w:marRight w:val="0"/>
      <w:marTop w:val="0"/>
      <w:marBottom w:val="0"/>
      <w:divBdr>
        <w:top w:val="none" w:sz="0" w:space="0" w:color="auto"/>
        <w:left w:val="none" w:sz="0" w:space="0" w:color="auto"/>
        <w:bottom w:val="none" w:sz="0" w:space="0" w:color="auto"/>
        <w:right w:val="none" w:sz="0" w:space="0" w:color="auto"/>
      </w:divBdr>
    </w:div>
    <w:div w:id="1989941101">
      <w:bodyDiv w:val="1"/>
      <w:marLeft w:val="0"/>
      <w:marRight w:val="0"/>
      <w:marTop w:val="0"/>
      <w:marBottom w:val="0"/>
      <w:divBdr>
        <w:top w:val="none" w:sz="0" w:space="0" w:color="auto"/>
        <w:left w:val="none" w:sz="0" w:space="0" w:color="auto"/>
        <w:bottom w:val="none" w:sz="0" w:space="0" w:color="auto"/>
        <w:right w:val="none" w:sz="0" w:space="0" w:color="auto"/>
      </w:divBdr>
    </w:div>
    <w:div w:id="1999075015">
      <w:bodyDiv w:val="1"/>
      <w:marLeft w:val="0"/>
      <w:marRight w:val="0"/>
      <w:marTop w:val="0"/>
      <w:marBottom w:val="0"/>
      <w:divBdr>
        <w:top w:val="none" w:sz="0" w:space="0" w:color="auto"/>
        <w:left w:val="none" w:sz="0" w:space="0" w:color="auto"/>
        <w:bottom w:val="none" w:sz="0" w:space="0" w:color="auto"/>
        <w:right w:val="none" w:sz="0" w:space="0" w:color="auto"/>
      </w:divBdr>
    </w:div>
    <w:div w:id="2004965027">
      <w:bodyDiv w:val="1"/>
      <w:marLeft w:val="0"/>
      <w:marRight w:val="0"/>
      <w:marTop w:val="0"/>
      <w:marBottom w:val="0"/>
      <w:divBdr>
        <w:top w:val="none" w:sz="0" w:space="0" w:color="auto"/>
        <w:left w:val="none" w:sz="0" w:space="0" w:color="auto"/>
        <w:bottom w:val="none" w:sz="0" w:space="0" w:color="auto"/>
        <w:right w:val="none" w:sz="0" w:space="0" w:color="auto"/>
      </w:divBdr>
    </w:div>
    <w:div w:id="2012441966">
      <w:bodyDiv w:val="1"/>
      <w:marLeft w:val="0"/>
      <w:marRight w:val="0"/>
      <w:marTop w:val="0"/>
      <w:marBottom w:val="0"/>
      <w:divBdr>
        <w:top w:val="none" w:sz="0" w:space="0" w:color="auto"/>
        <w:left w:val="none" w:sz="0" w:space="0" w:color="auto"/>
        <w:bottom w:val="none" w:sz="0" w:space="0" w:color="auto"/>
        <w:right w:val="none" w:sz="0" w:space="0" w:color="auto"/>
      </w:divBdr>
    </w:div>
    <w:div w:id="2037341562">
      <w:bodyDiv w:val="1"/>
      <w:marLeft w:val="0"/>
      <w:marRight w:val="0"/>
      <w:marTop w:val="0"/>
      <w:marBottom w:val="0"/>
      <w:divBdr>
        <w:top w:val="none" w:sz="0" w:space="0" w:color="auto"/>
        <w:left w:val="none" w:sz="0" w:space="0" w:color="auto"/>
        <w:bottom w:val="none" w:sz="0" w:space="0" w:color="auto"/>
        <w:right w:val="none" w:sz="0" w:space="0" w:color="auto"/>
      </w:divBdr>
    </w:div>
    <w:div w:id="2045787258">
      <w:bodyDiv w:val="1"/>
      <w:marLeft w:val="0"/>
      <w:marRight w:val="0"/>
      <w:marTop w:val="0"/>
      <w:marBottom w:val="0"/>
      <w:divBdr>
        <w:top w:val="none" w:sz="0" w:space="0" w:color="auto"/>
        <w:left w:val="none" w:sz="0" w:space="0" w:color="auto"/>
        <w:bottom w:val="none" w:sz="0" w:space="0" w:color="auto"/>
        <w:right w:val="none" w:sz="0" w:space="0" w:color="auto"/>
      </w:divBdr>
    </w:div>
    <w:div w:id="2057001563">
      <w:bodyDiv w:val="1"/>
      <w:marLeft w:val="0"/>
      <w:marRight w:val="0"/>
      <w:marTop w:val="0"/>
      <w:marBottom w:val="0"/>
      <w:divBdr>
        <w:top w:val="none" w:sz="0" w:space="0" w:color="auto"/>
        <w:left w:val="none" w:sz="0" w:space="0" w:color="auto"/>
        <w:bottom w:val="none" w:sz="0" w:space="0" w:color="auto"/>
        <w:right w:val="none" w:sz="0" w:space="0" w:color="auto"/>
      </w:divBdr>
    </w:div>
    <w:div w:id="207102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ministraci&#243;n.gob.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sa.es/estado-plazas-procesos-selectivo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sa.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sa.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sv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4E02C3C3CD0554690865651C11A524D" ma:contentTypeVersion="13" ma:contentTypeDescription="Crear nuevo documento." ma:contentTypeScope="" ma:versionID="c1cc22208258739b38c3491ffb69be77">
  <xsd:schema xmlns:xsd="http://www.w3.org/2001/XMLSchema" xmlns:xs="http://www.w3.org/2001/XMLSchema" xmlns:p="http://schemas.microsoft.com/office/2006/metadata/properties" xmlns:ns3="5c84fe1f-c350-48c9-a26b-89e7da2568c5" xmlns:ns4="91b6a1d7-939a-4057-84fb-27a13acb856f" targetNamespace="http://schemas.microsoft.com/office/2006/metadata/properties" ma:root="true" ma:fieldsID="f3c11303dfcd55e26e8c78eb159d6f54" ns3:_="" ns4:_="">
    <xsd:import namespace="5c84fe1f-c350-48c9-a26b-89e7da2568c5"/>
    <xsd:import namespace="91b6a1d7-939a-4057-84fb-27a13acb856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84fe1f-c350-48c9-a26b-89e7da256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b6a1d7-939a-4057-84fb-27a13acb856f"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0272C-0C7B-4F1A-9102-2890745C0004}">
  <ds:schemaRefs>
    <ds:schemaRef ds:uri="http://schemas.openxmlformats.org/officeDocument/2006/bibliography"/>
  </ds:schemaRefs>
</ds:datastoreItem>
</file>

<file path=customXml/itemProps2.xml><?xml version="1.0" encoding="utf-8"?>
<ds:datastoreItem xmlns:ds="http://schemas.openxmlformats.org/officeDocument/2006/customXml" ds:itemID="{CE3A230C-322B-4AFE-8120-2596A6264E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7088DC-A83C-4CED-A1F0-718EA40B6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84fe1f-c350-48c9-a26b-89e7da2568c5"/>
    <ds:schemaRef ds:uri="91b6a1d7-939a-4057-84fb-27a13acb8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3747F9-B849-4981-89C6-E09CE09783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12</Pages>
  <Words>3095</Words>
  <Characters>17024</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Unax Gomez Aranguren</dc:creator>
  <cp:keywords/>
  <dc:description/>
  <cp:lastModifiedBy>Lourdes Obregon</cp:lastModifiedBy>
  <cp:revision>66</cp:revision>
  <cp:lastPrinted>2026-03-25T14:05:00Z</cp:lastPrinted>
  <dcterms:created xsi:type="dcterms:W3CDTF">2026-06-30T07:54:00Z</dcterms:created>
  <dcterms:modified xsi:type="dcterms:W3CDTF">2026-07-14T16:36:00Z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0x010100C4E02C3C3CD0554690865651C11A524D</vt:lpwstr>
  </property>
</Properties>
</file>